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632DBD" w14:textId="77777777" w:rsidR="00BF04FA" w:rsidRDefault="00000000">
      <w:pPr>
        <w:pStyle w:val="Footer"/>
        <w:tabs>
          <w:tab w:val="clear" w:pos="4320"/>
          <w:tab w:val="clear" w:pos="8640"/>
        </w:tabs>
        <w:rPr>
          <w:sz w:val="24"/>
        </w:rPr>
      </w:pPr>
      <w:r>
        <w:pict w14:anchorId="1BC206FB">
          <v:rect id="_x0000_s1026" style="position:absolute;margin-left:7.2pt;margin-top:0;width:226.25pt;height:63.4pt;z-index:1;mso-width-relative:page;mso-height-relative:page" o:allowincell="f" filled="f" stroked="f" strokeweight="4pt">
            <v:textbox inset="1pt,1pt,1pt,1pt">
              <w:txbxContent>
                <w:p w14:paraId="69B89B44" w14:textId="77777777" w:rsidR="00BF04FA" w:rsidRDefault="00000000">
                  <w:pPr>
                    <w:jc w:val="center"/>
                    <w:rPr>
                      <w:rFonts w:ascii="Bookman Old Style" w:hAnsi="Bookman Old Style"/>
                      <w:b/>
                      <w:sz w:val="24"/>
                    </w:rPr>
                  </w:pPr>
                  <w:r>
                    <w:rPr>
                      <w:rFonts w:ascii="Bookman Old Style" w:hAnsi="Bookman Old Style"/>
                      <w:b/>
                      <w:sz w:val="24"/>
                    </w:rPr>
                    <w:t>Total Triiodothyronine (T3)</w:t>
                  </w:r>
                </w:p>
                <w:p w14:paraId="6A296F45" w14:textId="77777777" w:rsidR="00BF04FA" w:rsidRDefault="00000000">
                  <w:pPr>
                    <w:jc w:val="center"/>
                    <w:rPr>
                      <w:rFonts w:ascii="Bookman Old Style" w:hAnsi="Bookman Old Style"/>
                      <w:b/>
                      <w:sz w:val="24"/>
                    </w:rPr>
                  </w:pPr>
                  <w:r>
                    <w:rPr>
                      <w:rFonts w:ascii="Bookman Old Style" w:hAnsi="Bookman Old Style"/>
                      <w:b/>
                      <w:sz w:val="24"/>
                    </w:rPr>
                    <w:t xml:space="preserve">ENZYME IMMUNOASSAY </w:t>
                  </w:r>
                </w:p>
                <w:p w14:paraId="529E95AA" w14:textId="77777777" w:rsidR="00BF04FA" w:rsidRDefault="00000000">
                  <w:pPr>
                    <w:jc w:val="center"/>
                    <w:rPr>
                      <w:b/>
                      <w:sz w:val="28"/>
                    </w:rPr>
                  </w:pPr>
                  <w:r>
                    <w:rPr>
                      <w:rFonts w:ascii="Bookman Old Style" w:hAnsi="Bookman Old Style"/>
                      <w:b/>
                      <w:sz w:val="24"/>
                      <w:lang w:val="en-GB"/>
                    </w:rPr>
                    <w:t>TEST KIT</w:t>
                  </w:r>
                </w:p>
              </w:txbxContent>
            </v:textbox>
          </v:rect>
        </w:pict>
      </w:r>
    </w:p>
    <w:p w14:paraId="31DE6B6D" w14:textId="77777777" w:rsidR="00BF04FA" w:rsidRDefault="00BF04FA">
      <w:pPr>
        <w:rPr>
          <w:sz w:val="24"/>
        </w:rPr>
      </w:pPr>
    </w:p>
    <w:p w14:paraId="3CCBFE2E" w14:textId="77777777" w:rsidR="00BF04FA" w:rsidRDefault="00BF04FA">
      <w:pPr>
        <w:rPr>
          <w:sz w:val="24"/>
        </w:rPr>
      </w:pPr>
    </w:p>
    <w:p w14:paraId="78E3036C" w14:textId="77777777" w:rsidR="00BF04FA" w:rsidRDefault="00BF04FA"/>
    <w:p w14:paraId="380748D6" w14:textId="77777777" w:rsidR="00BF04FA" w:rsidRDefault="00BF04FA">
      <w:pPr>
        <w:tabs>
          <w:tab w:val="left" w:pos="360"/>
        </w:tabs>
        <w:jc w:val="center"/>
        <w:rPr>
          <w:rFonts w:ascii="Arial" w:hAnsi="Arial" w:cs="Arial"/>
          <w:b/>
        </w:rPr>
      </w:pPr>
    </w:p>
    <w:p w14:paraId="0A82044D" w14:textId="77777777" w:rsidR="00BF04FA" w:rsidRDefault="00000000">
      <w:pPr>
        <w:tabs>
          <w:tab w:val="left" w:pos="360"/>
        </w:tabs>
        <w:ind w:firstLineChars="211" w:firstLine="422"/>
        <w:jc w:val="both"/>
        <w:rPr>
          <w:rFonts w:ascii="Arial" w:hAnsi="Arial" w:cs="Arial"/>
          <w:b/>
          <w:lang w:val="en-GB"/>
        </w:rPr>
      </w:pPr>
      <w:r>
        <w:rPr>
          <w:rFonts w:ascii="Arial" w:hAnsi="Arial" w:cs="Arial"/>
          <w:b/>
        </w:rPr>
        <w:t xml:space="preserve">Enzyme Linked Immunosorbent Assay </w:t>
      </w:r>
      <w:r>
        <w:rPr>
          <w:rFonts w:ascii="Arial" w:hAnsi="Arial" w:cs="Arial"/>
          <w:b/>
          <w:lang w:val="en-GB"/>
        </w:rPr>
        <w:t xml:space="preserve">    </w:t>
      </w:r>
    </w:p>
    <w:p w14:paraId="38EBA72F" w14:textId="77777777" w:rsidR="00BF04FA" w:rsidRDefault="00000000">
      <w:pPr>
        <w:tabs>
          <w:tab w:val="left" w:pos="360"/>
        </w:tabs>
        <w:ind w:leftChars="100" w:left="200" w:firstLineChars="100" w:firstLine="200"/>
        <w:jc w:val="both"/>
        <w:rPr>
          <w:rFonts w:ascii="Arial" w:hAnsi="Arial" w:cs="Arial"/>
          <w:b/>
        </w:rPr>
      </w:pPr>
      <w:r>
        <w:rPr>
          <w:rFonts w:ascii="Arial" w:hAnsi="Arial" w:cs="Arial"/>
          <w:b/>
        </w:rPr>
        <w:t>(ELISA) for Quantitative Determination of Total Triiodothyronine (T3) in Human Serum</w:t>
      </w:r>
    </w:p>
    <w:p w14:paraId="43798C2B" w14:textId="77777777" w:rsidR="00BF04FA" w:rsidRDefault="00BF04FA">
      <w:pPr>
        <w:tabs>
          <w:tab w:val="left" w:pos="360"/>
        </w:tabs>
        <w:jc w:val="center"/>
        <w:rPr>
          <w:rFonts w:ascii="Arial" w:hAnsi="Arial" w:cs="Arial"/>
          <w:b/>
        </w:rPr>
      </w:pPr>
    </w:p>
    <w:p w14:paraId="29031C26" w14:textId="77777777" w:rsidR="00BF04FA" w:rsidRDefault="00000000">
      <w:pPr>
        <w:tabs>
          <w:tab w:val="left" w:pos="360"/>
        </w:tabs>
        <w:jc w:val="center"/>
        <w:rPr>
          <w:rFonts w:ascii="Arial" w:hAnsi="Arial" w:cs="Arial"/>
          <w:b/>
        </w:rPr>
      </w:pPr>
      <w:r>
        <w:rPr>
          <w:rFonts w:ascii="Arial" w:hAnsi="Arial" w:cs="Arial"/>
          <w:b/>
        </w:rPr>
        <w:t>FOR IN VITRO DIAGNOSTIC USE ONLY</w:t>
      </w:r>
    </w:p>
    <w:p w14:paraId="775B9F10" w14:textId="77777777" w:rsidR="00BF04FA" w:rsidRDefault="00000000">
      <w:pPr>
        <w:tabs>
          <w:tab w:val="left" w:pos="360"/>
        </w:tabs>
        <w:jc w:val="center"/>
        <w:rPr>
          <w:rFonts w:ascii="Arial" w:hAnsi="Arial" w:cs="Arial"/>
          <w:b/>
        </w:rPr>
      </w:pPr>
      <w:r>
        <w:rPr>
          <w:rFonts w:ascii="Arial" w:hAnsi="Arial" w:cs="Arial"/>
          <w:b/>
        </w:rPr>
        <w:t>Store at 2°C to 8°C</w:t>
      </w:r>
    </w:p>
    <w:p w14:paraId="10F23109" w14:textId="77777777" w:rsidR="00BF04FA" w:rsidRDefault="00BF04FA">
      <w:pPr>
        <w:tabs>
          <w:tab w:val="left" w:pos="360"/>
        </w:tabs>
        <w:jc w:val="center"/>
        <w:rPr>
          <w:rFonts w:ascii="Arial" w:hAnsi="Arial" w:cs="Arial"/>
          <w:bCs/>
          <w:sz w:val="18"/>
          <w:szCs w:val="18"/>
        </w:rPr>
      </w:pPr>
    </w:p>
    <w:p w14:paraId="364FE270"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INTENDED USE</w:t>
      </w:r>
    </w:p>
    <w:p w14:paraId="31AEB70F"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 xml:space="preserve">T3 Competitive ELISA test is intended for the quantitative determination of Total Triiodothyronine (T3) in human serum. For In Vitro Diagnostic Use only. </w:t>
      </w:r>
    </w:p>
    <w:p w14:paraId="16B18229" w14:textId="77777777" w:rsidR="00BF04FA" w:rsidRDefault="00BF04FA">
      <w:pPr>
        <w:tabs>
          <w:tab w:val="left" w:pos="360"/>
        </w:tabs>
        <w:ind w:left="360"/>
        <w:jc w:val="both"/>
        <w:rPr>
          <w:rFonts w:ascii="Arial" w:hAnsi="Arial" w:cs="Arial"/>
          <w:bCs/>
          <w:sz w:val="18"/>
          <w:szCs w:val="18"/>
        </w:rPr>
      </w:pPr>
    </w:p>
    <w:p w14:paraId="32DB0BDA"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 xml:space="preserve">INTRODUCTION </w:t>
      </w:r>
    </w:p>
    <w:p w14:paraId="18628370"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 xml:space="preserve">The hormones thyroxine (T4) and triiodothyronine (T3) circulate in the bloodstream, mostly bound to the plasma protein, thyroxine binding globulin (TBG). The concentration of T3 is much less than that of T4, but its metabolic potency is much greater. T3 determination is an important factor in the diagnosis of thyroid disease. Its measurement has uncovered a variant of hyperthyroidism in thyrotoxic patients with elevated T3 values and normal T4 values. T3 determination is also useful in monitoring both patients under treatment for hyperthyroidism and patients who have discontinued anti-thyroid drug therapy. In addition to hyperthyroidism, T3 levels are elevated in women who are pregnant, and in women receiving oral contraceptives or estrogen treatment. </w:t>
      </w:r>
    </w:p>
    <w:p w14:paraId="16591FFB" w14:textId="77777777" w:rsidR="00BF04FA" w:rsidRDefault="00BF04FA">
      <w:pPr>
        <w:tabs>
          <w:tab w:val="left" w:pos="360"/>
        </w:tabs>
        <w:ind w:left="360"/>
        <w:jc w:val="both"/>
        <w:rPr>
          <w:rFonts w:ascii="Arial" w:hAnsi="Arial" w:cs="Arial"/>
          <w:bCs/>
          <w:sz w:val="18"/>
          <w:szCs w:val="18"/>
        </w:rPr>
      </w:pPr>
    </w:p>
    <w:p w14:paraId="742C8DD0"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6C495627"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 xml:space="preserve">T3 Quantitative Test Kit is a </w:t>
      </w:r>
      <w:proofErr w:type="gramStart"/>
      <w:r>
        <w:rPr>
          <w:rFonts w:ascii="Arial" w:hAnsi="Arial" w:cs="Arial"/>
          <w:bCs/>
          <w:sz w:val="18"/>
          <w:szCs w:val="18"/>
        </w:rPr>
        <w:t>Competitive</w:t>
      </w:r>
      <w:proofErr w:type="gramEnd"/>
      <w:r>
        <w:rPr>
          <w:rFonts w:ascii="Arial" w:hAnsi="Arial" w:cs="Arial"/>
          <w:bCs/>
          <w:sz w:val="18"/>
          <w:szCs w:val="18"/>
        </w:rPr>
        <w:t xml:space="preserve"> enzyme-linked immunosorbent assay. In this test, a certain amount of anti- T3 antibody is coated on microtiter wells. A measured amount of patient serum, and a constant amount of T3 conjugated with horseradish peroxidase are added to the microtiter wells. During incubation, T3 antibody in the samples and conjugated T3 compete for the limited binding sites on the anti-T3 antibody of the wells. After incubation the wells are </w:t>
      </w:r>
      <w:proofErr w:type="gramStart"/>
      <w:r>
        <w:rPr>
          <w:rFonts w:ascii="Arial" w:hAnsi="Arial" w:cs="Arial"/>
          <w:bCs/>
          <w:sz w:val="18"/>
          <w:szCs w:val="18"/>
        </w:rPr>
        <w:t>washed</w:t>
      </w:r>
      <w:proofErr w:type="gramEnd"/>
      <w:r>
        <w:rPr>
          <w:rFonts w:ascii="Arial" w:hAnsi="Arial" w:cs="Arial"/>
          <w:bCs/>
          <w:sz w:val="18"/>
          <w:szCs w:val="18"/>
        </w:rPr>
        <w:t xml:space="preserve"> and bound enzyme is detected by adding substrate. The reaction is stopped after </w:t>
      </w:r>
      <w:r>
        <w:rPr>
          <w:rFonts w:ascii="Arial" w:hAnsi="Arial" w:cs="Arial"/>
          <w:bCs/>
          <w:sz w:val="18"/>
          <w:szCs w:val="18"/>
        </w:rPr>
        <w:t>specified time with stop solution and absorbance is determined for each well using an ELISA reader. The intensity of the color formed is proportional to the amount of enzyme present and is inversely related to the amount of unlabeled T3 in the sample. By reference to a series of T3 standards assayed in the same way, the concentration of T3 in the unknown sample is quantified</w:t>
      </w:r>
    </w:p>
    <w:p w14:paraId="547AFE18" w14:textId="77777777" w:rsidR="00BF04FA" w:rsidRDefault="00BF04FA">
      <w:pPr>
        <w:tabs>
          <w:tab w:val="left" w:pos="360"/>
        </w:tabs>
        <w:ind w:left="360"/>
        <w:jc w:val="both"/>
        <w:rPr>
          <w:rFonts w:ascii="Arial" w:hAnsi="Arial" w:cs="Arial"/>
          <w:bCs/>
          <w:sz w:val="18"/>
          <w:szCs w:val="18"/>
        </w:rPr>
      </w:pPr>
    </w:p>
    <w:p w14:paraId="0D72B62A"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04C31BC3"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Materials provided with the test kits:</w:t>
      </w:r>
    </w:p>
    <w:p w14:paraId="4C0CCBA6"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Coated Microwells: Microwells coated with Anti- T3 antibody.</w:t>
      </w:r>
    </w:p>
    <w:p w14:paraId="21ED87E8"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T3 HRPO Conjugate Diluent. </w:t>
      </w:r>
    </w:p>
    <w:p w14:paraId="308398A3"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T3 HRPO Enzyme Conjugate concentrate (20X).</w:t>
      </w:r>
    </w:p>
    <w:p w14:paraId="43837863"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TMB Substrate. Ready to use. </w:t>
      </w:r>
    </w:p>
    <w:p w14:paraId="25AE3945"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Stop Solution. Ready to use. </w:t>
      </w:r>
    </w:p>
    <w:p w14:paraId="27D7D499"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T3 Standard set of 6 Standards labeled as A to F in liquid form. Ready to use. For Standard Concentrations refer vial label. </w:t>
      </w:r>
    </w:p>
    <w:p w14:paraId="1E03C4D4"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11A2CB4A"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Control set</w:t>
      </w:r>
    </w:p>
    <w:p w14:paraId="2D5D9A4B"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Pack Insert </w:t>
      </w:r>
    </w:p>
    <w:p w14:paraId="7AF502DD"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Plate Sealers </w:t>
      </w:r>
    </w:p>
    <w:p w14:paraId="247BCD66"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3C83984C" w14:textId="77777777" w:rsidR="00BF04FA"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Microwell holder </w:t>
      </w:r>
    </w:p>
    <w:p w14:paraId="1F767813" w14:textId="77777777" w:rsidR="00BF04FA" w:rsidRDefault="00BF04FA">
      <w:pPr>
        <w:tabs>
          <w:tab w:val="left" w:pos="360"/>
        </w:tabs>
        <w:ind w:left="360"/>
        <w:jc w:val="both"/>
        <w:rPr>
          <w:rFonts w:ascii="Arial" w:hAnsi="Arial" w:cs="Arial"/>
          <w:bCs/>
          <w:sz w:val="18"/>
          <w:szCs w:val="18"/>
        </w:rPr>
      </w:pPr>
    </w:p>
    <w:p w14:paraId="1EE929ED"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Materials required but not provided</w:t>
      </w:r>
    </w:p>
    <w:p w14:paraId="71FA2556" w14:textId="77777777" w:rsidR="00BF04FA" w:rsidRDefault="00000000">
      <w:pPr>
        <w:numPr>
          <w:ilvl w:val="3"/>
          <w:numId w:val="2"/>
        </w:numPr>
        <w:tabs>
          <w:tab w:val="left" w:pos="360"/>
        </w:tabs>
        <w:ind w:left="709" w:hanging="283"/>
        <w:jc w:val="both"/>
        <w:rPr>
          <w:rFonts w:ascii="Arial" w:hAnsi="Arial" w:cs="Arial"/>
          <w:bCs/>
          <w:sz w:val="18"/>
          <w:szCs w:val="18"/>
        </w:rPr>
      </w:pPr>
      <w:r>
        <w:rPr>
          <w:rFonts w:ascii="Arial" w:hAnsi="Arial" w:cs="Arial"/>
          <w:bCs/>
          <w:sz w:val="18"/>
          <w:szCs w:val="18"/>
        </w:rPr>
        <w:t xml:space="preserve">Precision pipettes: 10-100µl, 50-200µl, 100-1000µl </w:t>
      </w:r>
    </w:p>
    <w:p w14:paraId="247755F2" w14:textId="77777777" w:rsidR="00BF04FA" w:rsidRDefault="00000000">
      <w:pPr>
        <w:numPr>
          <w:ilvl w:val="3"/>
          <w:numId w:val="2"/>
        </w:numPr>
        <w:tabs>
          <w:tab w:val="left" w:pos="360"/>
        </w:tabs>
        <w:ind w:left="709" w:hanging="283"/>
        <w:jc w:val="both"/>
        <w:rPr>
          <w:rFonts w:ascii="Arial" w:hAnsi="Arial" w:cs="Arial"/>
          <w:bCs/>
          <w:sz w:val="18"/>
          <w:szCs w:val="18"/>
        </w:rPr>
      </w:pPr>
      <w:r>
        <w:rPr>
          <w:rFonts w:ascii="Arial" w:hAnsi="Arial" w:cs="Arial"/>
          <w:bCs/>
          <w:sz w:val="18"/>
          <w:szCs w:val="18"/>
        </w:rPr>
        <w:t xml:space="preserve">Disposable pipette tips </w:t>
      </w:r>
    </w:p>
    <w:p w14:paraId="1128E894" w14:textId="77777777" w:rsidR="00BF04FA" w:rsidRDefault="00000000">
      <w:pPr>
        <w:numPr>
          <w:ilvl w:val="3"/>
          <w:numId w:val="2"/>
        </w:numPr>
        <w:tabs>
          <w:tab w:val="left" w:pos="360"/>
        </w:tabs>
        <w:ind w:left="709" w:hanging="283"/>
        <w:jc w:val="both"/>
        <w:rPr>
          <w:rFonts w:ascii="Arial" w:hAnsi="Arial" w:cs="Arial"/>
          <w:bCs/>
          <w:sz w:val="18"/>
          <w:szCs w:val="18"/>
        </w:rPr>
      </w:pPr>
      <w:r>
        <w:rPr>
          <w:rFonts w:ascii="Arial" w:hAnsi="Arial" w:cs="Arial"/>
          <w:bCs/>
          <w:sz w:val="18"/>
          <w:szCs w:val="18"/>
        </w:rPr>
        <w:t xml:space="preserve">Distilled water </w:t>
      </w:r>
    </w:p>
    <w:p w14:paraId="696F2A10" w14:textId="77777777" w:rsidR="00BF04FA" w:rsidRDefault="00000000">
      <w:pPr>
        <w:numPr>
          <w:ilvl w:val="3"/>
          <w:numId w:val="2"/>
        </w:numPr>
        <w:tabs>
          <w:tab w:val="left" w:pos="360"/>
        </w:tabs>
        <w:ind w:left="709" w:hanging="283"/>
        <w:jc w:val="both"/>
        <w:rPr>
          <w:rFonts w:ascii="Arial" w:hAnsi="Arial" w:cs="Arial"/>
          <w:bCs/>
          <w:sz w:val="18"/>
          <w:szCs w:val="18"/>
        </w:rPr>
      </w:pPr>
      <w:r>
        <w:rPr>
          <w:rFonts w:ascii="Arial" w:hAnsi="Arial" w:cs="Arial"/>
          <w:bCs/>
          <w:sz w:val="18"/>
          <w:szCs w:val="18"/>
        </w:rPr>
        <w:t xml:space="preserve">Disposable Gloves </w:t>
      </w:r>
    </w:p>
    <w:p w14:paraId="68AD9FC5" w14:textId="77777777" w:rsidR="00BF04FA" w:rsidRDefault="00000000">
      <w:pPr>
        <w:numPr>
          <w:ilvl w:val="3"/>
          <w:numId w:val="2"/>
        </w:numPr>
        <w:tabs>
          <w:tab w:val="left" w:pos="360"/>
        </w:tabs>
        <w:ind w:left="709" w:hanging="283"/>
        <w:jc w:val="both"/>
        <w:rPr>
          <w:rFonts w:ascii="Arial" w:hAnsi="Arial" w:cs="Arial"/>
          <w:bCs/>
          <w:sz w:val="18"/>
          <w:szCs w:val="18"/>
        </w:rPr>
      </w:pPr>
      <w:r>
        <w:rPr>
          <w:rFonts w:ascii="Arial" w:hAnsi="Arial" w:cs="Arial"/>
          <w:bCs/>
          <w:sz w:val="18"/>
          <w:szCs w:val="18"/>
        </w:rPr>
        <w:t xml:space="preserve">ELISA reader </w:t>
      </w:r>
    </w:p>
    <w:p w14:paraId="67D74159" w14:textId="77777777" w:rsidR="00BF04FA" w:rsidRDefault="00000000">
      <w:pPr>
        <w:numPr>
          <w:ilvl w:val="3"/>
          <w:numId w:val="2"/>
        </w:numPr>
        <w:tabs>
          <w:tab w:val="left" w:pos="360"/>
        </w:tabs>
        <w:ind w:left="709" w:hanging="283"/>
        <w:jc w:val="both"/>
        <w:rPr>
          <w:rFonts w:ascii="Arial" w:hAnsi="Arial" w:cs="Arial"/>
          <w:bCs/>
          <w:sz w:val="18"/>
          <w:szCs w:val="18"/>
        </w:rPr>
      </w:pPr>
      <w:r>
        <w:rPr>
          <w:rFonts w:ascii="Arial" w:hAnsi="Arial" w:cs="Arial"/>
          <w:bCs/>
          <w:sz w:val="18"/>
          <w:szCs w:val="18"/>
        </w:rPr>
        <w:t>ELISA washer</w:t>
      </w:r>
    </w:p>
    <w:p w14:paraId="47F2EC0B" w14:textId="77777777" w:rsidR="00BF04FA" w:rsidRDefault="00BF04FA">
      <w:pPr>
        <w:tabs>
          <w:tab w:val="left" w:pos="360"/>
        </w:tabs>
        <w:ind w:left="360" w:hanging="283"/>
        <w:jc w:val="both"/>
        <w:rPr>
          <w:rFonts w:ascii="Arial" w:hAnsi="Arial" w:cs="Arial"/>
          <w:bCs/>
          <w:sz w:val="18"/>
          <w:szCs w:val="18"/>
        </w:rPr>
      </w:pPr>
    </w:p>
    <w:p w14:paraId="4D562D60" w14:textId="77777777" w:rsidR="00BF04FA" w:rsidRDefault="00000000">
      <w:pPr>
        <w:tabs>
          <w:tab w:val="left" w:pos="360"/>
        </w:tabs>
        <w:ind w:left="360"/>
        <w:jc w:val="both"/>
        <w:rPr>
          <w:rFonts w:ascii="Arial" w:hAnsi="Arial" w:cs="Arial"/>
          <w:bCs/>
          <w:sz w:val="18"/>
          <w:szCs w:val="18"/>
        </w:rPr>
      </w:pPr>
      <w:r>
        <w:rPr>
          <w:rFonts w:ascii="Arial" w:hAnsi="Arial" w:cs="Arial"/>
          <w:bCs/>
          <w:sz w:val="18"/>
          <w:szCs w:val="18"/>
        </w:rPr>
        <w:t>STORAGE AND STABILITY</w:t>
      </w:r>
    </w:p>
    <w:p w14:paraId="7E178B5F" w14:textId="77777777" w:rsidR="00BF04FA" w:rsidRDefault="00000000">
      <w:pPr>
        <w:numPr>
          <w:ilvl w:val="6"/>
          <w:numId w:val="3"/>
        </w:numPr>
        <w:tabs>
          <w:tab w:val="left" w:pos="360"/>
        </w:tabs>
        <w:ind w:left="709" w:hanging="4898"/>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T3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 </w:t>
      </w:r>
    </w:p>
    <w:p w14:paraId="684AB0FF" w14:textId="77777777" w:rsidR="00BF04FA"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w:t>
      </w:r>
      <w:r>
        <w:rPr>
          <w:rFonts w:ascii="Arial" w:hAnsi="Arial" w:cs="Arial"/>
          <w:bCs/>
          <w:sz w:val="18"/>
          <w:szCs w:val="18"/>
        </w:rPr>
        <w:t xml:space="preserve">another coated microwells pouch should be used. </w:t>
      </w:r>
    </w:p>
    <w:p w14:paraId="14751FA6" w14:textId="77777777" w:rsidR="00BF04FA"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Diluted Wash Buffer is stable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 </w:t>
      </w:r>
    </w:p>
    <w:p w14:paraId="6C4BE431" w14:textId="77777777" w:rsidR="00BF04FA" w:rsidRDefault="00BF04FA">
      <w:pPr>
        <w:tabs>
          <w:tab w:val="left" w:pos="360"/>
        </w:tabs>
        <w:ind w:left="360"/>
        <w:jc w:val="both"/>
        <w:rPr>
          <w:rFonts w:ascii="Arial" w:hAnsi="Arial" w:cs="Arial"/>
          <w:bCs/>
          <w:sz w:val="18"/>
          <w:szCs w:val="18"/>
        </w:rPr>
      </w:pPr>
    </w:p>
    <w:p w14:paraId="367E112E" w14:textId="77777777" w:rsidR="00BF04FA" w:rsidRDefault="00000000">
      <w:pPr>
        <w:tabs>
          <w:tab w:val="left" w:pos="360"/>
        </w:tabs>
        <w:ind w:left="360" w:right="460" w:firstLineChars="200" w:firstLine="360"/>
        <w:jc w:val="both"/>
        <w:rPr>
          <w:rFonts w:ascii="Arial" w:hAnsi="Arial" w:cs="Arial"/>
          <w:bCs/>
          <w:sz w:val="18"/>
          <w:szCs w:val="18"/>
        </w:rPr>
      </w:pPr>
      <w:r>
        <w:rPr>
          <w:rFonts w:ascii="Arial" w:hAnsi="Arial" w:cs="Arial"/>
          <w:bCs/>
          <w:sz w:val="18"/>
          <w:szCs w:val="18"/>
        </w:rPr>
        <w:t>SAMPLE COLLECTION</w:t>
      </w:r>
    </w:p>
    <w:p w14:paraId="1D65E269" w14:textId="77777777" w:rsidR="00BF04FA" w:rsidRDefault="00000000" w:rsidP="0067428D">
      <w:pPr>
        <w:numPr>
          <w:ilvl w:val="6"/>
          <w:numId w:val="11"/>
        </w:numPr>
        <w:tabs>
          <w:tab w:val="left" w:pos="426"/>
        </w:tabs>
        <w:ind w:left="709" w:hanging="425"/>
        <w:jc w:val="both"/>
        <w:rPr>
          <w:rFonts w:ascii="Arial" w:hAnsi="Arial" w:cs="Arial"/>
          <w:bCs/>
          <w:sz w:val="18"/>
          <w:szCs w:val="18"/>
        </w:rPr>
      </w:pPr>
      <w:r>
        <w:rPr>
          <w:rFonts w:ascii="Arial" w:hAnsi="Arial" w:cs="Arial"/>
          <w:bCs/>
          <w:sz w:val="18"/>
          <w:szCs w:val="18"/>
        </w:rPr>
        <w:t>Collect Blood specimen by venipuncture according to the standard procedure.</w:t>
      </w:r>
    </w:p>
    <w:p w14:paraId="68ABA1AC" w14:textId="6F83162A" w:rsidR="00BF04FA" w:rsidRDefault="00000000" w:rsidP="008A4E3A">
      <w:pPr>
        <w:numPr>
          <w:ilvl w:val="0"/>
          <w:numId w:val="11"/>
        </w:numPr>
        <w:tabs>
          <w:tab w:val="left" w:pos="360"/>
        </w:tabs>
        <w:jc w:val="both"/>
        <w:rPr>
          <w:rFonts w:ascii="Arial" w:hAnsi="Arial" w:cs="Arial"/>
          <w:bCs/>
          <w:sz w:val="18"/>
          <w:szCs w:val="18"/>
        </w:rPr>
      </w:pPr>
      <w:r>
        <w:rPr>
          <w:rFonts w:ascii="Arial" w:hAnsi="Arial" w:cs="Arial"/>
          <w:bCs/>
          <w:sz w:val="18"/>
          <w:szCs w:val="18"/>
        </w:rPr>
        <w:t>Only serum should be used.</w:t>
      </w:r>
    </w:p>
    <w:p w14:paraId="1B6620EC" w14:textId="12F64C76" w:rsidR="00BF04FA" w:rsidRDefault="00000000" w:rsidP="008A4E3A">
      <w:pPr>
        <w:numPr>
          <w:ilvl w:val="0"/>
          <w:numId w:val="11"/>
        </w:numPr>
        <w:tabs>
          <w:tab w:val="left" w:pos="360"/>
        </w:tabs>
        <w:jc w:val="both"/>
        <w:rPr>
          <w:rFonts w:ascii="Arial" w:hAnsi="Arial" w:cs="Arial"/>
          <w:bCs/>
          <w:sz w:val="18"/>
          <w:szCs w:val="18"/>
        </w:rPr>
      </w:pPr>
      <w:r>
        <w:rPr>
          <w:rFonts w:ascii="Arial" w:hAnsi="Arial" w:cs="Arial"/>
          <w:bCs/>
          <w:sz w:val="18"/>
          <w:szCs w:val="18"/>
        </w:rPr>
        <w:t>Avoid grossly hemolytic, lipemic or turbid samples.</w:t>
      </w:r>
    </w:p>
    <w:p w14:paraId="3809C49E" w14:textId="0DE00072" w:rsidR="00BF04FA" w:rsidRDefault="00000000" w:rsidP="008A4E3A">
      <w:pPr>
        <w:numPr>
          <w:ilvl w:val="0"/>
          <w:numId w:val="11"/>
        </w:numPr>
        <w:tabs>
          <w:tab w:val="left" w:pos="360"/>
        </w:tabs>
        <w:jc w:val="both"/>
        <w:rPr>
          <w:rFonts w:ascii="Arial" w:hAnsi="Arial" w:cs="Arial"/>
          <w:bCs/>
          <w:sz w:val="18"/>
          <w:szCs w:val="18"/>
        </w:rPr>
      </w:pPr>
      <w:r>
        <w:rPr>
          <w:rFonts w:ascii="Arial" w:hAnsi="Arial" w:cs="Arial"/>
          <w:bCs/>
          <w:sz w:val="18"/>
          <w:szCs w:val="18"/>
        </w:rPr>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w:t>
      </w:r>
    </w:p>
    <w:p w14:paraId="69C8B4CB" w14:textId="77777777" w:rsidR="00BF04FA" w:rsidRDefault="00000000" w:rsidP="00DC78F8">
      <w:pPr>
        <w:tabs>
          <w:tab w:val="left" w:pos="360"/>
        </w:tabs>
        <w:ind w:left="709"/>
        <w:jc w:val="both"/>
        <w:rPr>
          <w:rFonts w:ascii="Arial" w:hAnsi="Arial" w:cs="Arial"/>
          <w:bCs/>
          <w:sz w:val="18"/>
          <w:szCs w:val="18"/>
        </w:rPr>
      </w:pPr>
      <w:r>
        <w:rPr>
          <w:rFonts w:ascii="Arial" w:hAnsi="Arial" w:cs="Arial"/>
          <w:bCs/>
          <w:sz w:val="18"/>
          <w:szCs w:val="18"/>
        </w:rPr>
        <w:t>can be stored up to 48 hours at 2-8°C, for short</w:t>
      </w:r>
    </w:p>
    <w:p w14:paraId="53CCAFF4" w14:textId="77777777" w:rsidR="00BF04FA" w:rsidRDefault="00000000" w:rsidP="00DC78F8">
      <w:pPr>
        <w:tabs>
          <w:tab w:val="left" w:pos="360"/>
        </w:tabs>
        <w:ind w:left="709"/>
        <w:jc w:val="both"/>
        <w:rPr>
          <w:rFonts w:ascii="Arial" w:hAnsi="Arial" w:cs="Arial"/>
          <w:bCs/>
          <w:sz w:val="18"/>
          <w:szCs w:val="18"/>
        </w:rPr>
      </w:pPr>
      <w:r>
        <w:rPr>
          <w:rFonts w:ascii="Arial" w:hAnsi="Arial" w:cs="Arial"/>
          <w:bCs/>
          <w:sz w:val="18"/>
          <w:szCs w:val="18"/>
        </w:rPr>
        <w:t>duration.</w:t>
      </w:r>
    </w:p>
    <w:p w14:paraId="6E87062B" w14:textId="7901105A" w:rsidR="00BF04FA" w:rsidRDefault="00000000" w:rsidP="008A4E3A">
      <w:pPr>
        <w:numPr>
          <w:ilvl w:val="0"/>
          <w:numId w:val="11"/>
        </w:numPr>
        <w:tabs>
          <w:tab w:val="left" w:pos="360"/>
        </w:tabs>
        <w:ind w:right="460"/>
        <w:jc w:val="both"/>
        <w:rPr>
          <w:rFonts w:ascii="Arial" w:hAnsi="Arial" w:cs="Arial"/>
          <w:bCs/>
          <w:sz w:val="18"/>
          <w:szCs w:val="18"/>
        </w:rPr>
      </w:pPr>
      <w:r>
        <w:rPr>
          <w:rFonts w:ascii="Arial" w:hAnsi="Arial" w:cs="Arial"/>
          <w:bCs/>
          <w:sz w:val="18"/>
          <w:szCs w:val="18"/>
        </w:rPr>
        <w:t>For longer storage, specimens can be frozen at -</w:t>
      </w:r>
      <w:r>
        <w:rPr>
          <w:rFonts w:ascii="Arial" w:hAnsi="Arial" w:cs="Arial"/>
          <w:bCs/>
          <w:sz w:val="18"/>
          <w:szCs w:val="18"/>
          <w:lang w:val="en-GB"/>
        </w:rPr>
        <w:t xml:space="preserve"> </w:t>
      </w:r>
      <w:r>
        <w:rPr>
          <w:rFonts w:ascii="Arial" w:hAnsi="Arial" w:cs="Arial"/>
          <w:bCs/>
          <w:sz w:val="18"/>
          <w:szCs w:val="18"/>
        </w:rPr>
        <w:t>20°C.Thawed samples must be mixed prior to testing.</w:t>
      </w:r>
    </w:p>
    <w:p w14:paraId="4D049A5A" w14:textId="657DC404" w:rsidR="00BF04FA" w:rsidRDefault="00000000" w:rsidP="008A4E3A">
      <w:pPr>
        <w:numPr>
          <w:ilvl w:val="0"/>
          <w:numId w:val="11"/>
        </w:numPr>
        <w:tabs>
          <w:tab w:val="left" w:pos="360"/>
        </w:tabs>
        <w:ind w:right="460"/>
        <w:jc w:val="both"/>
        <w:rPr>
          <w:rFonts w:ascii="Arial" w:hAnsi="Arial" w:cs="Arial"/>
          <w:bCs/>
          <w:sz w:val="18"/>
          <w:szCs w:val="18"/>
        </w:rPr>
      </w:pPr>
      <w:r>
        <w:rPr>
          <w:rFonts w:ascii="Arial" w:hAnsi="Arial" w:cs="Arial"/>
          <w:bCs/>
          <w:sz w:val="18"/>
          <w:szCs w:val="18"/>
        </w:rPr>
        <w:t>Do not heat inactivate before use.</w:t>
      </w:r>
    </w:p>
    <w:p w14:paraId="44A25CEA" w14:textId="24D5CCE8" w:rsidR="00BF04FA" w:rsidRDefault="00000000" w:rsidP="008A4E3A">
      <w:pPr>
        <w:numPr>
          <w:ilvl w:val="0"/>
          <w:numId w:val="11"/>
        </w:numPr>
        <w:tabs>
          <w:tab w:val="left" w:pos="360"/>
        </w:tabs>
        <w:ind w:right="460"/>
        <w:jc w:val="both"/>
        <w:rPr>
          <w:rFonts w:ascii="Arial" w:hAnsi="Arial" w:cs="Arial"/>
          <w:bCs/>
          <w:sz w:val="18"/>
          <w:szCs w:val="18"/>
        </w:rPr>
      </w:pPr>
      <w:r>
        <w:rPr>
          <w:rFonts w:ascii="Arial" w:hAnsi="Arial" w:cs="Arial"/>
          <w:bCs/>
          <w:sz w:val="18"/>
          <w:szCs w:val="18"/>
        </w:rPr>
        <w:t>Specimen containing precipitate or particulate</w:t>
      </w:r>
    </w:p>
    <w:p w14:paraId="23D35E44" w14:textId="645F8EAF" w:rsidR="00BF04FA" w:rsidRDefault="00000000" w:rsidP="0067428D">
      <w:pPr>
        <w:tabs>
          <w:tab w:val="left" w:pos="360"/>
        </w:tabs>
        <w:ind w:left="720" w:right="460"/>
        <w:jc w:val="both"/>
        <w:rPr>
          <w:rFonts w:ascii="Arial" w:hAnsi="Arial" w:cs="Arial"/>
          <w:bCs/>
          <w:sz w:val="18"/>
          <w:szCs w:val="18"/>
        </w:rPr>
      </w:pPr>
      <w:r>
        <w:rPr>
          <w:rFonts w:ascii="Arial" w:hAnsi="Arial" w:cs="Arial"/>
          <w:bCs/>
          <w:sz w:val="18"/>
          <w:szCs w:val="18"/>
        </w:rPr>
        <w:t xml:space="preserve">matter </w:t>
      </w:r>
      <w:r>
        <w:rPr>
          <w:rFonts w:ascii="Arial" w:hAnsi="Arial" w:cs="Arial"/>
          <w:bCs/>
          <w:sz w:val="18"/>
          <w:szCs w:val="18"/>
          <w:lang w:val="en-GB"/>
        </w:rPr>
        <w:t xml:space="preserve">  </w:t>
      </w:r>
      <w:r>
        <w:rPr>
          <w:rFonts w:ascii="Arial" w:hAnsi="Arial" w:cs="Arial"/>
          <w:bCs/>
          <w:sz w:val="18"/>
          <w:szCs w:val="18"/>
        </w:rPr>
        <w:t>should be clarified by centrifugation prior to</w:t>
      </w:r>
    </w:p>
    <w:p w14:paraId="7ED427B2" w14:textId="6E5F9838" w:rsidR="00BF04FA" w:rsidRDefault="0067428D" w:rsidP="0067428D">
      <w:pPr>
        <w:tabs>
          <w:tab w:val="left" w:pos="360"/>
        </w:tabs>
        <w:ind w:left="360" w:right="460"/>
        <w:jc w:val="both"/>
        <w:rPr>
          <w:rFonts w:ascii="Arial" w:hAnsi="Arial" w:cs="Arial"/>
          <w:bCs/>
          <w:sz w:val="18"/>
          <w:szCs w:val="18"/>
        </w:rPr>
      </w:pPr>
      <w:r>
        <w:rPr>
          <w:rFonts w:ascii="Arial" w:hAnsi="Arial" w:cs="Arial"/>
          <w:bCs/>
          <w:sz w:val="18"/>
          <w:szCs w:val="18"/>
        </w:rPr>
        <w:tab/>
      </w:r>
      <w:r w:rsidR="00000000">
        <w:rPr>
          <w:rFonts w:ascii="Arial" w:hAnsi="Arial" w:cs="Arial"/>
          <w:bCs/>
          <w:sz w:val="18"/>
          <w:szCs w:val="18"/>
        </w:rPr>
        <w:t>use.</w:t>
      </w:r>
    </w:p>
    <w:p w14:paraId="2C03E56E" w14:textId="025C8526" w:rsidR="00BF04FA" w:rsidRDefault="00000000" w:rsidP="008A4E3A">
      <w:pPr>
        <w:numPr>
          <w:ilvl w:val="0"/>
          <w:numId w:val="11"/>
        </w:numPr>
        <w:tabs>
          <w:tab w:val="left" w:pos="360"/>
        </w:tabs>
        <w:ind w:right="460"/>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2C8579EA" w14:textId="77777777" w:rsidR="00BF04FA" w:rsidRDefault="00BF04FA">
      <w:pPr>
        <w:tabs>
          <w:tab w:val="left" w:pos="360"/>
        </w:tabs>
        <w:ind w:left="360" w:right="460"/>
        <w:jc w:val="both"/>
        <w:rPr>
          <w:rFonts w:ascii="Arial" w:hAnsi="Arial" w:cs="Arial"/>
          <w:bCs/>
          <w:sz w:val="18"/>
          <w:szCs w:val="18"/>
        </w:rPr>
      </w:pPr>
    </w:p>
    <w:p w14:paraId="17A2CE64" w14:textId="77777777" w:rsidR="00BF04FA" w:rsidRDefault="00000000">
      <w:pPr>
        <w:tabs>
          <w:tab w:val="left" w:pos="360"/>
        </w:tabs>
        <w:ind w:left="360" w:right="460"/>
        <w:jc w:val="both"/>
        <w:rPr>
          <w:rFonts w:ascii="Arial" w:hAnsi="Arial" w:cs="Arial"/>
          <w:bCs/>
          <w:sz w:val="18"/>
          <w:szCs w:val="18"/>
        </w:rPr>
      </w:pPr>
      <w:r>
        <w:rPr>
          <w:rFonts w:ascii="Arial" w:hAnsi="Arial" w:cs="Arial"/>
          <w:bCs/>
          <w:sz w:val="18"/>
          <w:szCs w:val="18"/>
        </w:rPr>
        <w:t xml:space="preserve">PRECAUTIONS </w:t>
      </w:r>
    </w:p>
    <w:p w14:paraId="5BD497A3"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05CA22BB"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Do not pipette any material by mouth. </w:t>
      </w:r>
    </w:p>
    <w:p w14:paraId="36A32398"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Do not eat, drink or smoke in the area where testing is done.</w:t>
      </w:r>
    </w:p>
    <w:p w14:paraId="2B9958E2"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Use protective clothing and wear gloves when handling samples.</w:t>
      </w:r>
    </w:p>
    <w:p w14:paraId="34F3A7B3"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Use absorbent sheet to cover the working area. </w:t>
      </w:r>
    </w:p>
    <w:p w14:paraId="02755074"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Immediately clean up any spills with sodium hypochlorite. </w:t>
      </w:r>
    </w:p>
    <w:p w14:paraId="699C1E1F"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253C7D02"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1C9475DE"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Do not use kit after the expiry date. </w:t>
      </w:r>
    </w:p>
    <w:p w14:paraId="067A8BB6"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Do not mix components of one kit with another.</w:t>
      </w:r>
    </w:p>
    <w:p w14:paraId="264E723A"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Always use new tip for each specimen and reagent.</w:t>
      </w:r>
    </w:p>
    <w:p w14:paraId="2A80DBE3"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2C804B83" w14:textId="77777777" w:rsidR="00BF04FA" w:rsidRDefault="00000000">
      <w:pPr>
        <w:numPr>
          <w:ilvl w:val="0"/>
          <w:numId w:val="4"/>
        </w:numPr>
        <w:tabs>
          <w:tab w:val="left" w:pos="360"/>
        </w:tabs>
        <w:ind w:right="460"/>
        <w:jc w:val="both"/>
        <w:rPr>
          <w:rFonts w:ascii="Arial" w:hAnsi="Arial" w:cs="Arial"/>
          <w:bCs/>
          <w:sz w:val="18"/>
          <w:szCs w:val="18"/>
        </w:rPr>
      </w:pPr>
      <w:r>
        <w:rPr>
          <w:rFonts w:ascii="Arial" w:hAnsi="Arial" w:cs="Arial"/>
          <w:bCs/>
          <w:sz w:val="18"/>
          <w:szCs w:val="18"/>
        </w:rPr>
        <w:t>Do not let the strips dry in between the steps</w:t>
      </w:r>
    </w:p>
    <w:p w14:paraId="50DDB555" w14:textId="77777777" w:rsidR="00BF04FA" w:rsidRDefault="00BF04FA">
      <w:pPr>
        <w:tabs>
          <w:tab w:val="left" w:pos="360"/>
        </w:tabs>
        <w:ind w:right="460"/>
        <w:jc w:val="both"/>
        <w:rPr>
          <w:rFonts w:ascii="Arial" w:hAnsi="Arial" w:cs="Arial"/>
          <w:bCs/>
          <w:sz w:val="18"/>
          <w:szCs w:val="18"/>
        </w:rPr>
      </w:pPr>
    </w:p>
    <w:p w14:paraId="6482686D" w14:textId="77777777" w:rsidR="00BF04FA" w:rsidRDefault="00000000">
      <w:pPr>
        <w:tabs>
          <w:tab w:val="left" w:pos="360"/>
          <w:tab w:val="left" w:pos="4395"/>
        </w:tabs>
        <w:ind w:left="360" w:right="460" w:firstLineChars="100" w:firstLine="180"/>
        <w:jc w:val="both"/>
        <w:rPr>
          <w:rFonts w:ascii="Arial" w:hAnsi="Arial" w:cs="Arial"/>
          <w:bCs/>
          <w:sz w:val="18"/>
          <w:szCs w:val="18"/>
        </w:rPr>
      </w:pPr>
      <w:r>
        <w:rPr>
          <w:rFonts w:ascii="Arial" w:hAnsi="Arial" w:cs="Arial"/>
          <w:bCs/>
          <w:sz w:val="18"/>
          <w:szCs w:val="18"/>
        </w:rPr>
        <w:t xml:space="preserve">REAGENT PREPARATION </w:t>
      </w:r>
    </w:p>
    <w:p w14:paraId="79ED02AC" w14:textId="77777777" w:rsidR="00BF04FA" w:rsidRDefault="00000000">
      <w:pPr>
        <w:numPr>
          <w:ilvl w:val="3"/>
          <w:numId w:val="5"/>
        </w:numPr>
        <w:tabs>
          <w:tab w:val="left" w:pos="360"/>
        </w:tabs>
        <w:ind w:left="567" w:right="460" w:hanging="283"/>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148C81F7" w14:textId="77777777" w:rsidR="00BF04FA" w:rsidRDefault="00000000">
      <w:pPr>
        <w:numPr>
          <w:ilvl w:val="3"/>
          <w:numId w:val="5"/>
        </w:numPr>
        <w:tabs>
          <w:tab w:val="left" w:pos="284"/>
        </w:tabs>
        <w:ind w:left="426" w:right="860" w:hanging="284"/>
        <w:jc w:val="both"/>
        <w:rPr>
          <w:rFonts w:ascii="Arial" w:hAnsi="Arial" w:cs="Arial"/>
          <w:bCs/>
          <w:sz w:val="18"/>
          <w:szCs w:val="18"/>
        </w:rPr>
      </w:pPr>
      <w:r>
        <w:rPr>
          <w:rFonts w:ascii="Arial" w:hAnsi="Arial" w:cs="Arial"/>
          <w:bCs/>
          <w:sz w:val="18"/>
          <w:szCs w:val="18"/>
        </w:rPr>
        <w:lastRenderedPageBreak/>
        <w:t xml:space="preserve">Dilute Wash Buffer 20 times (for example add 5ml concentrated buffer to 95 ml distilled or deionized water). Mix well before use. </w:t>
      </w:r>
    </w:p>
    <w:p w14:paraId="6D628F69" w14:textId="77777777" w:rsidR="00BF04FA" w:rsidRDefault="00000000">
      <w:pPr>
        <w:numPr>
          <w:ilvl w:val="3"/>
          <w:numId w:val="5"/>
        </w:numPr>
        <w:tabs>
          <w:tab w:val="left" w:pos="284"/>
        </w:tabs>
        <w:ind w:left="426" w:right="860" w:hanging="284"/>
        <w:jc w:val="both"/>
        <w:rPr>
          <w:rFonts w:ascii="Arial" w:hAnsi="Arial" w:cs="Arial"/>
          <w:bCs/>
          <w:sz w:val="18"/>
          <w:szCs w:val="18"/>
        </w:rPr>
      </w:pPr>
      <w:r>
        <w:rPr>
          <w:rFonts w:ascii="Arial" w:hAnsi="Arial" w:cs="Arial"/>
          <w:bCs/>
          <w:sz w:val="18"/>
          <w:szCs w:val="18"/>
        </w:rPr>
        <w:t>Dilute Enzyme Conjugate with Conjugate Diluent according to the requirement as shown below. Prepare a fresh dilution for each assay.</w:t>
      </w:r>
    </w:p>
    <w:p w14:paraId="79248F33" w14:textId="77777777" w:rsidR="00BF04FA" w:rsidRDefault="00BF04FA">
      <w:pPr>
        <w:tabs>
          <w:tab w:val="left" w:pos="360"/>
        </w:tabs>
        <w:jc w:val="both"/>
        <w:rPr>
          <w:rFonts w:ascii="Arial" w:hAnsi="Arial" w:cs="Arial"/>
          <w:bCs/>
          <w:sz w:val="18"/>
          <w:szCs w:val="18"/>
        </w:rPr>
      </w:pPr>
    </w:p>
    <w:tbl>
      <w:tblPr>
        <w:tblW w:w="456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465"/>
        <w:gridCol w:w="484"/>
        <w:gridCol w:w="542"/>
        <w:gridCol w:w="542"/>
        <w:gridCol w:w="542"/>
        <w:gridCol w:w="542"/>
        <w:gridCol w:w="608"/>
      </w:tblGrid>
      <w:tr w:rsidR="00BF04FA" w14:paraId="4C7205BE" w14:textId="77777777">
        <w:trPr>
          <w:trHeight w:val="105"/>
        </w:trPr>
        <w:tc>
          <w:tcPr>
            <w:tcW w:w="843" w:type="dxa"/>
            <w:shd w:val="clear" w:color="auto" w:fill="auto"/>
          </w:tcPr>
          <w:p w14:paraId="0A9692A3" w14:textId="77777777" w:rsidR="00BF04FA" w:rsidRDefault="00000000">
            <w:pPr>
              <w:tabs>
                <w:tab w:val="left" w:pos="360"/>
              </w:tabs>
              <w:rPr>
                <w:rFonts w:ascii="Arial" w:hAnsi="Arial" w:cs="Arial"/>
                <w:bCs/>
                <w:sz w:val="12"/>
                <w:szCs w:val="12"/>
              </w:rPr>
            </w:pPr>
            <w:r>
              <w:rPr>
                <w:rFonts w:ascii="Arial" w:hAnsi="Arial" w:cs="Arial"/>
                <w:sz w:val="12"/>
                <w:szCs w:val="12"/>
              </w:rPr>
              <w:t>No. of Strips</w:t>
            </w:r>
          </w:p>
        </w:tc>
        <w:tc>
          <w:tcPr>
            <w:tcW w:w="465" w:type="dxa"/>
            <w:shd w:val="clear" w:color="auto" w:fill="auto"/>
          </w:tcPr>
          <w:p w14:paraId="4D843B79" w14:textId="77777777" w:rsidR="00BF04FA" w:rsidRDefault="00000000">
            <w:pPr>
              <w:tabs>
                <w:tab w:val="left" w:pos="360"/>
              </w:tabs>
              <w:jc w:val="both"/>
              <w:rPr>
                <w:rFonts w:ascii="Arial" w:hAnsi="Arial" w:cs="Arial"/>
                <w:bCs/>
                <w:sz w:val="12"/>
                <w:szCs w:val="12"/>
              </w:rPr>
            </w:pPr>
            <w:r>
              <w:rPr>
                <w:rFonts w:ascii="Arial" w:hAnsi="Arial" w:cs="Arial"/>
                <w:sz w:val="12"/>
                <w:szCs w:val="12"/>
              </w:rPr>
              <w:t>0.5</w:t>
            </w:r>
          </w:p>
        </w:tc>
        <w:tc>
          <w:tcPr>
            <w:tcW w:w="484" w:type="dxa"/>
            <w:shd w:val="clear" w:color="auto" w:fill="auto"/>
          </w:tcPr>
          <w:p w14:paraId="64EA7D00" w14:textId="77777777" w:rsidR="00BF04FA" w:rsidRDefault="00000000">
            <w:pPr>
              <w:tabs>
                <w:tab w:val="left" w:pos="360"/>
              </w:tabs>
              <w:jc w:val="both"/>
              <w:rPr>
                <w:rFonts w:ascii="Arial" w:hAnsi="Arial" w:cs="Arial"/>
                <w:bCs/>
                <w:sz w:val="12"/>
                <w:szCs w:val="12"/>
              </w:rPr>
            </w:pPr>
            <w:r>
              <w:rPr>
                <w:rFonts w:ascii="Arial" w:hAnsi="Arial" w:cs="Arial"/>
                <w:sz w:val="12"/>
                <w:szCs w:val="12"/>
              </w:rPr>
              <w:t>1</w:t>
            </w:r>
          </w:p>
        </w:tc>
        <w:tc>
          <w:tcPr>
            <w:tcW w:w="542" w:type="dxa"/>
            <w:shd w:val="clear" w:color="auto" w:fill="auto"/>
          </w:tcPr>
          <w:p w14:paraId="12CA665C" w14:textId="77777777" w:rsidR="00BF04FA" w:rsidRDefault="00000000">
            <w:pPr>
              <w:tabs>
                <w:tab w:val="left" w:pos="360"/>
              </w:tabs>
              <w:jc w:val="both"/>
              <w:rPr>
                <w:rFonts w:ascii="Arial" w:hAnsi="Arial" w:cs="Arial"/>
                <w:bCs/>
                <w:sz w:val="12"/>
                <w:szCs w:val="12"/>
              </w:rPr>
            </w:pPr>
            <w:r>
              <w:rPr>
                <w:rFonts w:ascii="Arial" w:hAnsi="Arial" w:cs="Arial"/>
                <w:sz w:val="12"/>
                <w:szCs w:val="12"/>
              </w:rPr>
              <w:t>2</w:t>
            </w:r>
          </w:p>
        </w:tc>
        <w:tc>
          <w:tcPr>
            <w:tcW w:w="542" w:type="dxa"/>
            <w:shd w:val="clear" w:color="auto" w:fill="auto"/>
          </w:tcPr>
          <w:p w14:paraId="79C58679" w14:textId="77777777" w:rsidR="00BF04FA" w:rsidRDefault="00000000">
            <w:pPr>
              <w:tabs>
                <w:tab w:val="left" w:pos="360"/>
              </w:tabs>
              <w:jc w:val="both"/>
              <w:rPr>
                <w:rFonts w:ascii="Arial" w:hAnsi="Arial" w:cs="Arial"/>
                <w:bCs/>
                <w:sz w:val="12"/>
                <w:szCs w:val="12"/>
              </w:rPr>
            </w:pPr>
            <w:r>
              <w:rPr>
                <w:rFonts w:ascii="Arial" w:hAnsi="Arial" w:cs="Arial"/>
                <w:sz w:val="12"/>
                <w:szCs w:val="12"/>
              </w:rPr>
              <w:t>3</w:t>
            </w:r>
          </w:p>
        </w:tc>
        <w:tc>
          <w:tcPr>
            <w:tcW w:w="542" w:type="dxa"/>
            <w:shd w:val="clear" w:color="auto" w:fill="auto"/>
          </w:tcPr>
          <w:p w14:paraId="29C4D2DC" w14:textId="77777777" w:rsidR="00BF04FA" w:rsidRDefault="00000000">
            <w:pPr>
              <w:tabs>
                <w:tab w:val="left" w:pos="360"/>
              </w:tabs>
              <w:jc w:val="both"/>
              <w:rPr>
                <w:rFonts w:ascii="Arial" w:hAnsi="Arial" w:cs="Arial"/>
                <w:bCs/>
                <w:sz w:val="12"/>
                <w:szCs w:val="12"/>
              </w:rPr>
            </w:pPr>
            <w:r>
              <w:rPr>
                <w:rFonts w:ascii="Arial" w:hAnsi="Arial" w:cs="Arial"/>
                <w:sz w:val="12"/>
                <w:szCs w:val="12"/>
              </w:rPr>
              <w:t>4</w:t>
            </w:r>
          </w:p>
        </w:tc>
        <w:tc>
          <w:tcPr>
            <w:tcW w:w="542" w:type="dxa"/>
            <w:shd w:val="clear" w:color="auto" w:fill="auto"/>
          </w:tcPr>
          <w:p w14:paraId="7EDA01FB" w14:textId="77777777" w:rsidR="00BF04FA" w:rsidRDefault="00000000">
            <w:pPr>
              <w:tabs>
                <w:tab w:val="left" w:pos="360"/>
              </w:tabs>
              <w:jc w:val="both"/>
              <w:rPr>
                <w:rFonts w:ascii="Arial" w:hAnsi="Arial" w:cs="Arial"/>
                <w:sz w:val="12"/>
                <w:szCs w:val="12"/>
              </w:rPr>
            </w:pPr>
            <w:r>
              <w:rPr>
                <w:rFonts w:ascii="Arial" w:hAnsi="Arial" w:cs="Arial"/>
                <w:sz w:val="12"/>
                <w:szCs w:val="12"/>
              </w:rPr>
              <w:t>5</w:t>
            </w:r>
          </w:p>
        </w:tc>
        <w:tc>
          <w:tcPr>
            <w:tcW w:w="608" w:type="dxa"/>
            <w:shd w:val="clear" w:color="auto" w:fill="auto"/>
          </w:tcPr>
          <w:p w14:paraId="0C8B0601" w14:textId="77777777" w:rsidR="00BF04FA" w:rsidRDefault="00000000">
            <w:pPr>
              <w:tabs>
                <w:tab w:val="left" w:pos="360"/>
              </w:tabs>
              <w:jc w:val="both"/>
              <w:rPr>
                <w:rFonts w:ascii="Arial" w:hAnsi="Arial" w:cs="Arial"/>
                <w:bCs/>
                <w:sz w:val="12"/>
                <w:szCs w:val="12"/>
              </w:rPr>
            </w:pPr>
            <w:r>
              <w:rPr>
                <w:rFonts w:ascii="Arial" w:hAnsi="Arial" w:cs="Arial"/>
                <w:sz w:val="12"/>
                <w:szCs w:val="12"/>
              </w:rPr>
              <w:t>6</w:t>
            </w:r>
          </w:p>
        </w:tc>
      </w:tr>
      <w:tr w:rsidR="00BF04FA" w14:paraId="03E6BAB9" w14:textId="77777777">
        <w:trPr>
          <w:trHeight w:val="114"/>
        </w:trPr>
        <w:tc>
          <w:tcPr>
            <w:tcW w:w="843" w:type="dxa"/>
            <w:shd w:val="clear" w:color="auto" w:fill="auto"/>
          </w:tcPr>
          <w:p w14:paraId="4D531866" w14:textId="77777777" w:rsidR="00BF04FA" w:rsidRDefault="00000000">
            <w:pPr>
              <w:tabs>
                <w:tab w:val="left" w:pos="360"/>
              </w:tabs>
              <w:rPr>
                <w:rFonts w:ascii="Arial" w:hAnsi="Arial" w:cs="Arial"/>
                <w:sz w:val="12"/>
                <w:szCs w:val="12"/>
              </w:rPr>
            </w:pPr>
            <w:r>
              <w:rPr>
                <w:rFonts w:ascii="Arial" w:hAnsi="Arial" w:cs="Arial"/>
                <w:sz w:val="12"/>
                <w:szCs w:val="12"/>
              </w:rPr>
              <w:t>Enzyme Conjugate</w:t>
            </w:r>
          </w:p>
          <w:p w14:paraId="07DBDABF" w14:textId="77777777" w:rsidR="00BF04FA" w:rsidRDefault="00000000">
            <w:pPr>
              <w:tabs>
                <w:tab w:val="left" w:pos="360"/>
              </w:tabs>
              <w:rPr>
                <w:rFonts w:ascii="Arial" w:hAnsi="Arial" w:cs="Arial"/>
                <w:bCs/>
                <w:sz w:val="12"/>
                <w:szCs w:val="12"/>
              </w:rPr>
            </w:pPr>
            <w:r>
              <w:rPr>
                <w:rFonts w:ascii="Arial" w:hAnsi="Arial" w:cs="Arial"/>
                <w:sz w:val="12"/>
                <w:szCs w:val="12"/>
              </w:rPr>
              <w:t>(µl)</w:t>
            </w:r>
          </w:p>
        </w:tc>
        <w:tc>
          <w:tcPr>
            <w:tcW w:w="465" w:type="dxa"/>
            <w:shd w:val="clear" w:color="auto" w:fill="auto"/>
          </w:tcPr>
          <w:p w14:paraId="18639520" w14:textId="77777777" w:rsidR="00BF04FA" w:rsidRDefault="00000000">
            <w:pPr>
              <w:tabs>
                <w:tab w:val="left" w:pos="360"/>
              </w:tabs>
              <w:jc w:val="both"/>
              <w:rPr>
                <w:rFonts w:ascii="Arial" w:hAnsi="Arial" w:cs="Arial"/>
                <w:bCs/>
                <w:sz w:val="12"/>
                <w:szCs w:val="12"/>
              </w:rPr>
            </w:pPr>
            <w:r>
              <w:rPr>
                <w:rFonts w:ascii="Arial" w:hAnsi="Arial" w:cs="Arial"/>
                <w:sz w:val="12"/>
                <w:szCs w:val="12"/>
              </w:rPr>
              <w:t>12.5</w:t>
            </w:r>
          </w:p>
        </w:tc>
        <w:tc>
          <w:tcPr>
            <w:tcW w:w="484" w:type="dxa"/>
            <w:shd w:val="clear" w:color="auto" w:fill="auto"/>
          </w:tcPr>
          <w:p w14:paraId="3F5CA7E5" w14:textId="77777777" w:rsidR="00BF04FA" w:rsidRDefault="00000000">
            <w:pPr>
              <w:tabs>
                <w:tab w:val="left" w:pos="360"/>
              </w:tabs>
              <w:jc w:val="both"/>
              <w:rPr>
                <w:rFonts w:ascii="Arial" w:hAnsi="Arial" w:cs="Arial"/>
                <w:bCs/>
                <w:sz w:val="12"/>
                <w:szCs w:val="12"/>
              </w:rPr>
            </w:pPr>
            <w:r>
              <w:rPr>
                <w:rFonts w:ascii="Arial" w:hAnsi="Arial" w:cs="Arial"/>
                <w:sz w:val="12"/>
                <w:szCs w:val="12"/>
              </w:rPr>
              <w:t>25</w:t>
            </w:r>
          </w:p>
        </w:tc>
        <w:tc>
          <w:tcPr>
            <w:tcW w:w="542" w:type="dxa"/>
            <w:shd w:val="clear" w:color="auto" w:fill="auto"/>
          </w:tcPr>
          <w:p w14:paraId="60A1C9AA" w14:textId="77777777" w:rsidR="00BF04FA" w:rsidRDefault="00000000">
            <w:pPr>
              <w:tabs>
                <w:tab w:val="left" w:pos="360"/>
              </w:tabs>
              <w:jc w:val="both"/>
              <w:rPr>
                <w:rFonts w:ascii="Arial" w:hAnsi="Arial" w:cs="Arial"/>
                <w:bCs/>
                <w:sz w:val="12"/>
                <w:szCs w:val="12"/>
              </w:rPr>
            </w:pPr>
            <w:r>
              <w:rPr>
                <w:rFonts w:ascii="Arial" w:hAnsi="Arial" w:cs="Arial"/>
                <w:sz w:val="12"/>
                <w:szCs w:val="12"/>
              </w:rPr>
              <w:t>50</w:t>
            </w:r>
          </w:p>
        </w:tc>
        <w:tc>
          <w:tcPr>
            <w:tcW w:w="542" w:type="dxa"/>
            <w:shd w:val="clear" w:color="auto" w:fill="auto"/>
          </w:tcPr>
          <w:p w14:paraId="39C277EB" w14:textId="77777777" w:rsidR="00BF04FA" w:rsidRDefault="00000000">
            <w:pPr>
              <w:tabs>
                <w:tab w:val="left" w:pos="360"/>
              </w:tabs>
              <w:jc w:val="both"/>
              <w:rPr>
                <w:rFonts w:ascii="Arial" w:hAnsi="Arial" w:cs="Arial"/>
                <w:bCs/>
                <w:sz w:val="12"/>
                <w:szCs w:val="12"/>
              </w:rPr>
            </w:pPr>
            <w:r>
              <w:rPr>
                <w:rFonts w:ascii="Arial" w:hAnsi="Arial" w:cs="Arial"/>
                <w:sz w:val="12"/>
                <w:szCs w:val="12"/>
              </w:rPr>
              <w:t>75</w:t>
            </w:r>
          </w:p>
        </w:tc>
        <w:tc>
          <w:tcPr>
            <w:tcW w:w="542" w:type="dxa"/>
            <w:shd w:val="clear" w:color="auto" w:fill="auto"/>
          </w:tcPr>
          <w:p w14:paraId="747F4131" w14:textId="77777777" w:rsidR="00BF04FA" w:rsidRDefault="00000000">
            <w:pPr>
              <w:tabs>
                <w:tab w:val="left" w:pos="360"/>
              </w:tabs>
              <w:jc w:val="both"/>
              <w:rPr>
                <w:rFonts w:ascii="Arial" w:hAnsi="Arial" w:cs="Arial"/>
                <w:bCs/>
                <w:sz w:val="12"/>
                <w:szCs w:val="12"/>
              </w:rPr>
            </w:pPr>
            <w:r>
              <w:rPr>
                <w:rFonts w:ascii="Arial" w:hAnsi="Arial" w:cs="Arial"/>
                <w:sz w:val="12"/>
                <w:szCs w:val="12"/>
              </w:rPr>
              <w:t>100</w:t>
            </w:r>
          </w:p>
        </w:tc>
        <w:tc>
          <w:tcPr>
            <w:tcW w:w="542" w:type="dxa"/>
            <w:shd w:val="clear" w:color="auto" w:fill="auto"/>
          </w:tcPr>
          <w:p w14:paraId="50F4F84D" w14:textId="77777777" w:rsidR="00BF04FA" w:rsidRDefault="00000000">
            <w:pPr>
              <w:tabs>
                <w:tab w:val="left" w:pos="360"/>
              </w:tabs>
              <w:jc w:val="both"/>
              <w:rPr>
                <w:rFonts w:ascii="Arial" w:hAnsi="Arial" w:cs="Arial"/>
                <w:bCs/>
                <w:sz w:val="12"/>
                <w:szCs w:val="12"/>
              </w:rPr>
            </w:pPr>
            <w:r>
              <w:rPr>
                <w:rFonts w:ascii="Arial" w:hAnsi="Arial" w:cs="Arial"/>
                <w:sz w:val="12"/>
                <w:szCs w:val="12"/>
              </w:rPr>
              <w:t>125</w:t>
            </w:r>
          </w:p>
        </w:tc>
        <w:tc>
          <w:tcPr>
            <w:tcW w:w="608" w:type="dxa"/>
            <w:shd w:val="clear" w:color="auto" w:fill="auto"/>
          </w:tcPr>
          <w:p w14:paraId="60E6736B" w14:textId="77777777" w:rsidR="00BF04FA" w:rsidRDefault="00000000">
            <w:pPr>
              <w:tabs>
                <w:tab w:val="left" w:pos="360"/>
              </w:tabs>
              <w:jc w:val="both"/>
              <w:rPr>
                <w:rFonts w:ascii="Arial" w:hAnsi="Arial" w:cs="Arial"/>
                <w:bCs/>
                <w:sz w:val="12"/>
                <w:szCs w:val="12"/>
              </w:rPr>
            </w:pPr>
            <w:r>
              <w:rPr>
                <w:rFonts w:ascii="Arial" w:hAnsi="Arial" w:cs="Arial"/>
                <w:sz w:val="12"/>
                <w:szCs w:val="12"/>
              </w:rPr>
              <w:t>150</w:t>
            </w:r>
          </w:p>
        </w:tc>
      </w:tr>
      <w:tr w:rsidR="00BF04FA" w14:paraId="7CFD4132" w14:textId="77777777">
        <w:trPr>
          <w:trHeight w:val="330"/>
        </w:trPr>
        <w:tc>
          <w:tcPr>
            <w:tcW w:w="843" w:type="dxa"/>
            <w:shd w:val="clear" w:color="auto" w:fill="auto"/>
          </w:tcPr>
          <w:p w14:paraId="4595FF6F" w14:textId="77777777" w:rsidR="00BF04FA" w:rsidRDefault="00000000">
            <w:pPr>
              <w:tabs>
                <w:tab w:val="left" w:pos="360"/>
              </w:tabs>
              <w:rPr>
                <w:rFonts w:ascii="Arial" w:hAnsi="Arial" w:cs="Arial"/>
                <w:bCs/>
                <w:sz w:val="12"/>
                <w:szCs w:val="12"/>
              </w:rPr>
            </w:pPr>
            <w:r>
              <w:rPr>
                <w:rFonts w:ascii="Arial" w:hAnsi="Arial" w:cs="Arial"/>
                <w:sz w:val="12"/>
                <w:szCs w:val="12"/>
              </w:rPr>
              <w:t>Conjugate Diluent (µl)</w:t>
            </w:r>
          </w:p>
        </w:tc>
        <w:tc>
          <w:tcPr>
            <w:tcW w:w="465" w:type="dxa"/>
            <w:shd w:val="clear" w:color="auto" w:fill="auto"/>
          </w:tcPr>
          <w:p w14:paraId="26750FF4" w14:textId="77777777" w:rsidR="00BF04FA" w:rsidRDefault="00000000">
            <w:pPr>
              <w:tabs>
                <w:tab w:val="left" w:pos="360"/>
              </w:tabs>
              <w:jc w:val="both"/>
              <w:rPr>
                <w:rFonts w:ascii="Arial" w:hAnsi="Arial" w:cs="Arial"/>
                <w:bCs/>
                <w:sz w:val="12"/>
                <w:szCs w:val="12"/>
              </w:rPr>
            </w:pPr>
            <w:r>
              <w:rPr>
                <w:rFonts w:ascii="Arial" w:hAnsi="Arial" w:cs="Arial"/>
                <w:sz w:val="12"/>
                <w:szCs w:val="12"/>
              </w:rPr>
              <w:t>250</w:t>
            </w:r>
          </w:p>
        </w:tc>
        <w:tc>
          <w:tcPr>
            <w:tcW w:w="484" w:type="dxa"/>
            <w:shd w:val="clear" w:color="auto" w:fill="auto"/>
          </w:tcPr>
          <w:p w14:paraId="73F1DA2E" w14:textId="77777777" w:rsidR="00BF04FA" w:rsidRDefault="00000000">
            <w:pPr>
              <w:tabs>
                <w:tab w:val="left" w:pos="360"/>
              </w:tabs>
              <w:jc w:val="both"/>
              <w:rPr>
                <w:rFonts w:ascii="Arial" w:hAnsi="Arial" w:cs="Arial"/>
                <w:bCs/>
                <w:sz w:val="12"/>
                <w:szCs w:val="12"/>
              </w:rPr>
            </w:pPr>
            <w:r>
              <w:rPr>
                <w:rFonts w:ascii="Arial" w:hAnsi="Arial" w:cs="Arial"/>
                <w:sz w:val="12"/>
                <w:szCs w:val="12"/>
              </w:rPr>
              <w:t>500</w:t>
            </w:r>
          </w:p>
        </w:tc>
        <w:tc>
          <w:tcPr>
            <w:tcW w:w="542" w:type="dxa"/>
            <w:shd w:val="clear" w:color="auto" w:fill="auto"/>
          </w:tcPr>
          <w:p w14:paraId="204C0F0C" w14:textId="77777777" w:rsidR="00BF04FA" w:rsidRDefault="00000000">
            <w:pPr>
              <w:tabs>
                <w:tab w:val="left" w:pos="360"/>
              </w:tabs>
              <w:jc w:val="both"/>
              <w:rPr>
                <w:rFonts w:ascii="Arial" w:hAnsi="Arial" w:cs="Arial"/>
                <w:bCs/>
                <w:sz w:val="12"/>
                <w:szCs w:val="12"/>
              </w:rPr>
            </w:pPr>
            <w:r>
              <w:rPr>
                <w:rFonts w:ascii="Arial" w:hAnsi="Arial" w:cs="Arial"/>
                <w:sz w:val="12"/>
                <w:szCs w:val="12"/>
              </w:rPr>
              <w:t>1000</w:t>
            </w:r>
          </w:p>
        </w:tc>
        <w:tc>
          <w:tcPr>
            <w:tcW w:w="542" w:type="dxa"/>
            <w:shd w:val="clear" w:color="auto" w:fill="auto"/>
          </w:tcPr>
          <w:p w14:paraId="20EA0E69" w14:textId="77777777" w:rsidR="00BF04FA" w:rsidRDefault="00000000">
            <w:pPr>
              <w:tabs>
                <w:tab w:val="left" w:pos="360"/>
              </w:tabs>
              <w:jc w:val="both"/>
              <w:rPr>
                <w:rFonts w:ascii="Arial" w:hAnsi="Arial" w:cs="Arial"/>
                <w:bCs/>
                <w:sz w:val="12"/>
                <w:szCs w:val="12"/>
              </w:rPr>
            </w:pPr>
            <w:r>
              <w:rPr>
                <w:rFonts w:ascii="Arial" w:hAnsi="Arial" w:cs="Arial"/>
                <w:sz w:val="12"/>
                <w:szCs w:val="12"/>
              </w:rPr>
              <w:t>1500</w:t>
            </w:r>
          </w:p>
        </w:tc>
        <w:tc>
          <w:tcPr>
            <w:tcW w:w="542" w:type="dxa"/>
            <w:shd w:val="clear" w:color="auto" w:fill="auto"/>
          </w:tcPr>
          <w:p w14:paraId="4E379DD2" w14:textId="77777777" w:rsidR="00BF04FA" w:rsidRDefault="00000000">
            <w:pPr>
              <w:tabs>
                <w:tab w:val="left" w:pos="360"/>
              </w:tabs>
              <w:jc w:val="both"/>
              <w:rPr>
                <w:rFonts w:ascii="Arial" w:hAnsi="Arial" w:cs="Arial"/>
                <w:bCs/>
                <w:sz w:val="12"/>
                <w:szCs w:val="12"/>
              </w:rPr>
            </w:pPr>
            <w:r>
              <w:rPr>
                <w:rFonts w:ascii="Arial" w:hAnsi="Arial" w:cs="Arial"/>
                <w:sz w:val="12"/>
                <w:szCs w:val="12"/>
              </w:rPr>
              <w:t>2000</w:t>
            </w:r>
          </w:p>
        </w:tc>
        <w:tc>
          <w:tcPr>
            <w:tcW w:w="542" w:type="dxa"/>
            <w:shd w:val="clear" w:color="auto" w:fill="auto"/>
          </w:tcPr>
          <w:p w14:paraId="46AE6CA9" w14:textId="77777777" w:rsidR="00BF04FA" w:rsidRDefault="00000000">
            <w:pPr>
              <w:tabs>
                <w:tab w:val="left" w:pos="360"/>
              </w:tabs>
              <w:jc w:val="both"/>
              <w:rPr>
                <w:rFonts w:ascii="Arial" w:hAnsi="Arial" w:cs="Arial"/>
                <w:bCs/>
                <w:sz w:val="12"/>
                <w:szCs w:val="12"/>
              </w:rPr>
            </w:pPr>
            <w:r>
              <w:rPr>
                <w:rFonts w:ascii="Arial" w:hAnsi="Arial" w:cs="Arial"/>
                <w:sz w:val="12"/>
                <w:szCs w:val="12"/>
              </w:rPr>
              <w:t>2500</w:t>
            </w:r>
          </w:p>
        </w:tc>
        <w:tc>
          <w:tcPr>
            <w:tcW w:w="608" w:type="dxa"/>
            <w:shd w:val="clear" w:color="auto" w:fill="auto"/>
          </w:tcPr>
          <w:p w14:paraId="2C8B7466" w14:textId="77777777" w:rsidR="00BF04FA" w:rsidRDefault="00000000">
            <w:pPr>
              <w:tabs>
                <w:tab w:val="left" w:pos="360"/>
              </w:tabs>
              <w:jc w:val="both"/>
              <w:rPr>
                <w:rFonts w:ascii="Arial" w:hAnsi="Arial" w:cs="Arial"/>
                <w:bCs/>
                <w:sz w:val="12"/>
                <w:szCs w:val="12"/>
              </w:rPr>
            </w:pPr>
            <w:r>
              <w:rPr>
                <w:rFonts w:ascii="Arial" w:hAnsi="Arial" w:cs="Arial"/>
                <w:sz w:val="12"/>
                <w:szCs w:val="12"/>
              </w:rPr>
              <w:t>3000</w:t>
            </w:r>
          </w:p>
        </w:tc>
      </w:tr>
    </w:tbl>
    <w:p w14:paraId="1ABB1AB2" w14:textId="77777777" w:rsidR="00BF04FA" w:rsidRDefault="00BF04FA">
      <w:pPr>
        <w:tabs>
          <w:tab w:val="left" w:pos="360"/>
        </w:tabs>
        <w:ind w:left="360"/>
        <w:jc w:val="both"/>
        <w:rPr>
          <w:rFonts w:ascii="Arial" w:hAnsi="Arial" w:cs="Arial"/>
          <w:bCs/>
          <w:sz w:val="18"/>
          <w:szCs w:val="18"/>
        </w:rPr>
      </w:pPr>
    </w:p>
    <w:tbl>
      <w:tblPr>
        <w:tblW w:w="456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06"/>
        <w:gridCol w:w="567"/>
        <w:gridCol w:w="709"/>
        <w:gridCol w:w="567"/>
        <w:gridCol w:w="567"/>
        <w:gridCol w:w="709"/>
      </w:tblGrid>
      <w:tr w:rsidR="00BF04FA" w14:paraId="2BA0D9F8" w14:textId="77777777">
        <w:trPr>
          <w:trHeight w:val="105"/>
        </w:trPr>
        <w:tc>
          <w:tcPr>
            <w:tcW w:w="843" w:type="dxa"/>
            <w:shd w:val="clear" w:color="auto" w:fill="auto"/>
          </w:tcPr>
          <w:p w14:paraId="16FBD823" w14:textId="77777777" w:rsidR="00BF04FA" w:rsidRDefault="00000000">
            <w:pPr>
              <w:tabs>
                <w:tab w:val="left" w:pos="360"/>
              </w:tabs>
              <w:rPr>
                <w:rFonts w:ascii="Arial" w:hAnsi="Arial" w:cs="Arial"/>
                <w:bCs/>
                <w:sz w:val="12"/>
                <w:szCs w:val="12"/>
              </w:rPr>
            </w:pPr>
            <w:r>
              <w:rPr>
                <w:rFonts w:ascii="Arial" w:hAnsi="Arial" w:cs="Arial"/>
                <w:sz w:val="12"/>
                <w:szCs w:val="12"/>
              </w:rPr>
              <w:t>No. of Strips</w:t>
            </w:r>
          </w:p>
        </w:tc>
        <w:tc>
          <w:tcPr>
            <w:tcW w:w="606" w:type="dxa"/>
            <w:shd w:val="clear" w:color="auto" w:fill="auto"/>
          </w:tcPr>
          <w:p w14:paraId="569F7667" w14:textId="77777777" w:rsidR="00BF04FA" w:rsidRDefault="00000000">
            <w:pPr>
              <w:tabs>
                <w:tab w:val="left" w:pos="360"/>
              </w:tabs>
              <w:jc w:val="both"/>
              <w:rPr>
                <w:rFonts w:ascii="Arial" w:hAnsi="Arial" w:cs="Arial"/>
                <w:bCs/>
                <w:sz w:val="12"/>
                <w:szCs w:val="12"/>
              </w:rPr>
            </w:pPr>
            <w:r>
              <w:rPr>
                <w:rFonts w:ascii="Arial" w:hAnsi="Arial" w:cs="Arial"/>
                <w:bCs/>
                <w:sz w:val="12"/>
                <w:szCs w:val="12"/>
              </w:rPr>
              <w:t>7</w:t>
            </w:r>
          </w:p>
        </w:tc>
        <w:tc>
          <w:tcPr>
            <w:tcW w:w="567" w:type="dxa"/>
            <w:shd w:val="clear" w:color="auto" w:fill="auto"/>
          </w:tcPr>
          <w:p w14:paraId="3E8E3665" w14:textId="77777777" w:rsidR="00BF04FA" w:rsidRDefault="00000000">
            <w:pPr>
              <w:tabs>
                <w:tab w:val="left" w:pos="360"/>
              </w:tabs>
              <w:jc w:val="both"/>
              <w:rPr>
                <w:rFonts w:ascii="Arial" w:hAnsi="Arial" w:cs="Arial"/>
                <w:bCs/>
                <w:sz w:val="12"/>
                <w:szCs w:val="12"/>
              </w:rPr>
            </w:pPr>
            <w:r>
              <w:rPr>
                <w:rFonts w:ascii="Arial" w:hAnsi="Arial" w:cs="Arial"/>
                <w:bCs/>
                <w:sz w:val="12"/>
                <w:szCs w:val="12"/>
              </w:rPr>
              <w:t>8</w:t>
            </w:r>
          </w:p>
        </w:tc>
        <w:tc>
          <w:tcPr>
            <w:tcW w:w="709" w:type="dxa"/>
            <w:shd w:val="clear" w:color="auto" w:fill="auto"/>
          </w:tcPr>
          <w:p w14:paraId="70C98686" w14:textId="77777777" w:rsidR="00BF04FA" w:rsidRDefault="00000000">
            <w:pPr>
              <w:tabs>
                <w:tab w:val="left" w:pos="360"/>
              </w:tabs>
              <w:jc w:val="both"/>
              <w:rPr>
                <w:rFonts w:ascii="Arial" w:hAnsi="Arial" w:cs="Arial"/>
                <w:bCs/>
                <w:sz w:val="12"/>
                <w:szCs w:val="12"/>
              </w:rPr>
            </w:pPr>
            <w:r>
              <w:rPr>
                <w:rFonts w:ascii="Arial" w:hAnsi="Arial" w:cs="Arial"/>
                <w:bCs/>
                <w:sz w:val="12"/>
                <w:szCs w:val="12"/>
              </w:rPr>
              <w:t>9</w:t>
            </w:r>
          </w:p>
        </w:tc>
        <w:tc>
          <w:tcPr>
            <w:tcW w:w="567" w:type="dxa"/>
            <w:shd w:val="clear" w:color="auto" w:fill="auto"/>
          </w:tcPr>
          <w:p w14:paraId="7E3AA79B" w14:textId="77777777" w:rsidR="00BF04FA" w:rsidRDefault="00000000">
            <w:pPr>
              <w:tabs>
                <w:tab w:val="left" w:pos="360"/>
              </w:tabs>
              <w:jc w:val="both"/>
              <w:rPr>
                <w:rFonts w:ascii="Arial" w:hAnsi="Arial" w:cs="Arial"/>
                <w:bCs/>
                <w:sz w:val="12"/>
                <w:szCs w:val="12"/>
              </w:rPr>
            </w:pPr>
            <w:r>
              <w:rPr>
                <w:rFonts w:ascii="Arial" w:hAnsi="Arial" w:cs="Arial"/>
                <w:bCs/>
                <w:sz w:val="12"/>
                <w:szCs w:val="12"/>
              </w:rPr>
              <w:t>10</w:t>
            </w:r>
          </w:p>
        </w:tc>
        <w:tc>
          <w:tcPr>
            <w:tcW w:w="567" w:type="dxa"/>
            <w:shd w:val="clear" w:color="auto" w:fill="auto"/>
          </w:tcPr>
          <w:p w14:paraId="2B3CD8ED" w14:textId="77777777" w:rsidR="00BF04FA" w:rsidRDefault="00000000">
            <w:pPr>
              <w:tabs>
                <w:tab w:val="left" w:pos="360"/>
              </w:tabs>
              <w:jc w:val="both"/>
              <w:rPr>
                <w:rFonts w:ascii="Arial" w:hAnsi="Arial" w:cs="Arial"/>
                <w:bCs/>
                <w:sz w:val="12"/>
                <w:szCs w:val="12"/>
              </w:rPr>
            </w:pPr>
            <w:r>
              <w:rPr>
                <w:rFonts w:ascii="Arial" w:hAnsi="Arial" w:cs="Arial"/>
                <w:bCs/>
                <w:sz w:val="12"/>
                <w:szCs w:val="12"/>
              </w:rPr>
              <w:t>11</w:t>
            </w:r>
          </w:p>
        </w:tc>
        <w:tc>
          <w:tcPr>
            <w:tcW w:w="709" w:type="dxa"/>
            <w:shd w:val="clear" w:color="auto" w:fill="auto"/>
          </w:tcPr>
          <w:p w14:paraId="585ABA10" w14:textId="77777777" w:rsidR="00BF04FA" w:rsidRDefault="00000000">
            <w:pPr>
              <w:tabs>
                <w:tab w:val="left" w:pos="360"/>
              </w:tabs>
              <w:jc w:val="both"/>
              <w:rPr>
                <w:rFonts w:ascii="Arial" w:hAnsi="Arial" w:cs="Arial"/>
                <w:bCs/>
                <w:sz w:val="12"/>
                <w:szCs w:val="12"/>
              </w:rPr>
            </w:pPr>
            <w:r>
              <w:rPr>
                <w:rFonts w:ascii="Arial" w:hAnsi="Arial" w:cs="Arial"/>
                <w:bCs/>
                <w:sz w:val="12"/>
                <w:szCs w:val="12"/>
              </w:rPr>
              <w:t>12</w:t>
            </w:r>
          </w:p>
        </w:tc>
      </w:tr>
      <w:tr w:rsidR="00BF04FA" w14:paraId="3151402A" w14:textId="77777777">
        <w:trPr>
          <w:trHeight w:val="114"/>
        </w:trPr>
        <w:tc>
          <w:tcPr>
            <w:tcW w:w="843" w:type="dxa"/>
            <w:shd w:val="clear" w:color="auto" w:fill="auto"/>
          </w:tcPr>
          <w:p w14:paraId="54D6D6FC" w14:textId="77777777" w:rsidR="00BF04FA" w:rsidRDefault="00000000">
            <w:pPr>
              <w:tabs>
                <w:tab w:val="left" w:pos="360"/>
              </w:tabs>
              <w:rPr>
                <w:rFonts w:ascii="Arial" w:hAnsi="Arial" w:cs="Arial"/>
                <w:sz w:val="12"/>
                <w:szCs w:val="12"/>
              </w:rPr>
            </w:pPr>
            <w:r>
              <w:rPr>
                <w:rFonts w:ascii="Arial" w:hAnsi="Arial" w:cs="Arial"/>
                <w:sz w:val="12"/>
                <w:szCs w:val="12"/>
              </w:rPr>
              <w:t>Enzyme Conjugate</w:t>
            </w:r>
          </w:p>
          <w:p w14:paraId="51025DDC" w14:textId="77777777" w:rsidR="00BF04FA" w:rsidRDefault="00000000">
            <w:pPr>
              <w:tabs>
                <w:tab w:val="left" w:pos="360"/>
              </w:tabs>
              <w:rPr>
                <w:rFonts w:ascii="Arial" w:hAnsi="Arial" w:cs="Arial"/>
                <w:bCs/>
                <w:sz w:val="12"/>
                <w:szCs w:val="12"/>
              </w:rPr>
            </w:pPr>
            <w:r>
              <w:rPr>
                <w:rFonts w:ascii="Arial" w:hAnsi="Arial" w:cs="Arial"/>
                <w:sz w:val="12"/>
                <w:szCs w:val="12"/>
              </w:rPr>
              <w:t>(µl)</w:t>
            </w:r>
          </w:p>
        </w:tc>
        <w:tc>
          <w:tcPr>
            <w:tcW w:w="606" w:type="dxa"/>
            <w:shd w:val="clear" w:color="auto" w:fill="auto"/>
          </w:tcPr>
          <w:p w14:paraId="62D7925E" w14:textId="77777777" w:rsidR="00BF04FA" w:rsidRDefault="00000000">
            <w:pPr>
              <w:tabs>
                <w:tab w:val="left" w:pos="360"/>
              </w:tabs>
              <w:jc w:val="both"/>
              <w:rPr>
                <w:rFonts w:ascii="Arial" w:hAnsi="Arial" w:cs="Arial"/>
                <w:bCs/>
                <w:sz w:val="12"/>
                <w:szCs w:val="12"/>
              </w:rPr>
            </w:pPr>
            <w:r>
              <w:rPr>
                <w:rFonts w:ascii="Arial" w:hAnsi="Arial" w:cs="Arial"/>
                <w:bCs/>
                <w:sz w:val="12"/>
                <w:szCs w:val="12"/>
              </w:rPr>
              <w:t>175</w:t>
            </w:r>
          </w:p>
        </w:tc>
        <w:tc>
          <w:tcPr>
            <w:tcW w:w="567" w:type="dxa"/>
            <w:shd w:val="clear" w:color="auto" w:fill="auto"/>
          </w:tcPr>
          <w:p w14:paraId="03170B00" w14:textId="77777777" w:rsidR="00BF04FA" w:rsidRDefault="00000000">
            <w:pPr>
              <w:tabs>
                <w:tab w:val="left" w:pos="360"/>
              </w:tabs>
              <w:jc w:val="both"/>
              <w:rPr>
                <w:rFonts w:ascii="Arial" w:hAnsi="Arial" w:cs="Arial"/>
                <w:bCs/>
                <w:sz w:val="12"/>
                <w:szCs w:val="12"/>
              </w:rPr>
            </w:pPr>
            <w:r>
              <w:rPr>
                <w:rFonts w:ascii="Arial" w:hAnsi="Arial" w:cs="Arial"/>
                <w:bCs/>
                <w:sz w:val="12"/>
                <w:szCs w:val="12"/>
              </w:rPr>
              <w:t xml:space="preserve"> 200</w:t>
            </w:r>
          </w:p>
        </w:tc>
        <w:tc>
          <w:tcPr>
            <w:tcW w:w="709" w:type="dxa"/>
            <w:shd w:val="clear" w:color="auto" w:fill="auto"/>
          </w:tcPr>
          <w:p w14:paraId="260DB33A" w14:textId="77777777" w:rsidR="00BF04FA" w:rsidRDefault="00000000">
            <w:pPr>
              <w:tabs>
                <w:tab w:val="left" w:pos="360"/>
              </w:tabs>
              <w:jc w:val="both"/>
              <w:rPr>
                <w:rFonts w:ascii="Arial" w:hAnsi="Arial" w:cs="Arial"/>
                <w:bCs/>
                <w:sz w:val="12"/>
                <w:szCs w:val="12"/>
              </w:rPr>
            </w:pPr>
            <w:r>
              <w:rPr>
                <w:rFonts w:ascii="Arial" w:hAnsi="Arial" w:cs="Arial"/>
                <w:bCs/>
                <w:sz w:val="12"/>
                <w:szCs w:val="12"/>
              </w:rPr>
              <w:t>225</w:t>
            </w:r>
          </w:p>
        </w:tc>
        <w:tc>
          <w:tcPr>
            <w:tcW w:w="567" w:type="dxa"/>
            <w:shd w:val="clear" w:color="auto" w:fill="auto"/>
          </w:tcPr>
          <w:p w14:paraId="76A182B3" w14:textId="77777777" w:rsidR="00BF04FA" w:rsidRDefault="00000000">
            <w:pPr>
              <w:tabs>
                <w:tab w:val="left" w:pos="360"/>
              </w:tabs>
              <w:jc w:val="both"/>
              <w:rPr>
                <w:rFonts w:ascii="Arial" w:hAnsi="Arial" w:cs="Arial"/>
                <w:bCs/>
                <w:sz w:val="12"/>
                <w:szCs w:val="12"/>
              </w:rPr>
            </w:pPr>
            <w:r>
              <w:rPr>
                <w:rFonts w:ascii="Arial" w:hAnsi="Arial" w:cs="Arial"/>
                <w:bCs/>
                <w:sz w:val="12"/>
                <w:szCs w:val="12"/>
              </w:rPr>
              <w:t>250</w:t>
            </w:r>
          </w:p>
        </w:tc>
        <w:tc>
          <w:tcPr>
            <w:tcW w:w="567" w:type="dxa"/>
            <w:shd w:val="clear" w:color="auto" w:fill="auto"/>
          </w:tcPr>
          <w:p w14:paraId="2D1FFA93" w14:textId="77777777" w:rsidR="00BF04FA" w:rsidRDefault="00000000">
            <w:pPr>
              <w:tabs>
                <w:tab w:val="left" w:pos="360"/>
              </w:tabs>
              <w:jc w:val="both"/>
              <w:rPr>
                <w:rFonts w:ascii="Arial" w:hAnsi="Arial" w:cs="Arial"/>
                <w:bCs/>
                <w:sz w:val="12"/>
                <w:szCs w:val="12"/>
              </w:rPr>
            </w:pPr>
            <w:r>
              <w:rPr>
                <w:rFonts w:ascii="Arial" w:hAnsi="Arial" w:cs="Arial"/>
                <w:bCs/>
                <w:sz w:val="12"/>
                <w:szCs w:val="12"/>
              </w:rPr>
              <w:t>275</w:t>
            </w:r>
          </w:p>
        </w:tc>
        <w:tc>
          <w:tcPr>
            <w:tcW w:w="709" w:type="dxa"/>
            <w:shd w:val="clear" w:color="auto" w:fill="auto"/>
          </w:tcPr>
          <w:p w14:paraId="3EDCA275" w14:textId="77777777" w:rsidR="00BF04FA" w:rsidRDefault="00000000">
            <w:pPr>
              <w:tabs>
                <w:tab w:val="left" w:pos="360"/>
              </w:tabs>
              <w:jc w:val="both"/>
              <w:rPr>
                <w:rFonts w:ascii="Arial" w:hAnsi="Arial" w:cs="Arial"/>
                <w:bCs/>
                <w:sz w:val="12"/>
                <w:szCs w:val="12"/>
              </w:rPr>
            </w:pPr>
            <w:r>
              <w:rPr>
                <w:rFonts w:ascii="Arial" w:hAnsi="Arial" w:cs="Arial"/>
                <w:bCs/>
                <w:sz w:val="12"/>
                <w:szCs w:val="12"/>
              </w:rPr>
              <w:t>300</w:t>
            </w:r>
          </w:p>
        </w:tc>
      </w:tr>
      <w:tr w:rsidR="00BF04FA" w14:paraId="7A25BF87" w14:textId="77777777">
        <w:trPr>
          <w:trHeight w:val="330"/>
        </w:trPr>
        <w:tc>
          <w:tcPr>
            <w:tcW w:w="843" w:type="dxa"/>
            <w:shd w:val="clear" w:color="auto" w:fill="auto"/>
          </w:tcPr>
          <w:p w14:paraId="1517670C" w14:textId="77777777" w:rsidR="00BF04FA" w:rsidRDefault="00000000">
            <w:pPr>
              <w:tabs>
                <w:tab w:val="left" w:pos="360"/>
              </w:tabs>
              <w:rPr>
                <w:rFonts w:ascii="Arial" w:hAnsi="Arial" w:cs="Arial"/>
                <w:bCs/>
                <w:sz w:val="12"/>
                <w:szCs w:val="12"/>
              </w:rPr>
            </w:pPr>
            <w:r>
              <w:rPr>
                <w:rFonts w:ascii="Arial" w:hAnsi="Arial" w:cs="Arial"/>
                <w:sz w:val="12"/>
                <w:szCs w:val="12"/>
              </w:rPr>
              <w:t>Conjugate Diluent (µl)</w:t>
            </w:r>
          </w:p>
        </w:tc>
        <w:tc>
          <w:tcPr>
            <w:tcW w:w="606" w:type="dxa"/>
            <w:shd w:val="clear" w:color="auto" w:fill="auto"/>
          </w:tcPr>
          <w:p w14:paraId="3DD8FE64" w14:textId="77777777" w:rsidR="00BF04FA" w:rsidRDefault="00000000">
            <w:pPr>
              <w:tabs>
                <w:tab w:val="left" w:pos="360"/>
              </w:tabs>
              <w:jc w:val="both"/>
              <w:rPr>
                <w:rFonts w:ascii="Arial" w:hAnsi="Arial" w:cs="Arial"/>
                <w:bCs/>
                <w:sz w:val="12"/>
                <w:szCs w:val="12"/>
              </w:rPr>
            </w:pPr>
            <w:r>
              <w:rPr>
                <w:rFonts w:ascii="Arial" w:hAnsi="Arial" w:cs="Arial"/>
                <w:bCs/>
                <w:sz w:val="12"/>
                <w:szCs w:val="12"/>
              </w:rPr>
              <w:t>3500</w:t>
            </w:r>
          </w:p>
        </w:tc>
        <w:tc>
          <w:tcPr>
            <w:tcW w:w="567" w:type="dxa"/>
            <w:shd w:val="clear" w:color="auto" w:fill="auto"/>
          </w:tcPr>
          <w:p w14:paraId="48A423A9" w14:textId="77777777" w:rsidR="00BF04FA" w:rsidRDefault="00000000">
            <w:pPr>
              <w:tabs>
                <w:tab w:val="left" w:pos="360"/>
              </w:tabs>
              <w:jc w:val="both"/>
              <w:rPr>
                <w:rFonts w:ascii="Arial" w:hAnsi="Arial" w:cs="Arial"/>
                <w:bCs/>
                <w:sz w:val="12"/>
                <w:szCs w:val="12"/>
              </w:rPr>
            </w:pPr>
            <w:r>
              <w:rPr>
                <w:rFonts w:ascii="Arial" w:hAnsi="Arial" w:cs="Arial"/>
                <w:bCs/>
                <w:sz w:val="12"/>
                <w:szCs w:val="12"/>
              </w:rPr>
              <w:t>4000</w:t>
            </w:r>
          </w:p>
        </w:tc>
        <w:tc>
          <w:tcPr>
            <w:tcW w:w="709" w:type="dxa"/>
            <w:shd w:val="clear" w:color="auto" w:fill="auto"/>
          </w:tcPr>
          <w:p w14:paraId="5BF8E25C" w14:textId="77777777" w:rsidR="00BF04FA" w:rsidRDefault="00000000">
            <w:pPr>
              <w:tabs>
                <w:tab w:val="left" w:pos="360"/>
              </w:tabs>
              <w:jc w:val="both"/>
              <w:rPr>
                <w:rFonts w:ascii="Arial" w:hAnsi="Arial" w:cs="Arial"/>
                <w:bCs/>
                <w:sz w:val="12"/>
                <w:szCs w:val="12"/>
              </w:rPr>
            </w:pPr>
            <w:r>
              <w:rPr>
                <w:rFonts w:ascii="Arial" w:hAnsi="Arial" w:cs="Arial"/>
                <w:bCs/>
                <w:sz w:val="12"/>
                <w:szCs w:val="12"/>
              </w:rPr>
              <w:t>4500</w:t>
            </w:r>
          </w:p>
        </w:tc>
        <w:tc>
          <w:tcPr>
            <w:tcW w:w="567" w:type="dxa"/>
            <w:shd w:val="clear" w:color="auto" w:fill="auto"/>
          </w:tcPr>
          <w:p w14:paraId="7610C6B3" w14:textId="77777777" w:rsidR="00BF04FA" w:rsidRDefault="00000000">
            <w:pPr>
              <w:tabs>
                <w:tab w:val="left" w:pos="360"/>
              </w:tabs>
              <w:jc w:val="both"/>
              <w:rPr>
                <w:rFonts w:ascii="Arial" w:hAnsi="Arial" w:cs="Arial"/>
                <w:bCs/>
                <w:sz w:val="12"/>
                <w:szCs w:val="12"/>
              </w:rPr>
            </w:pPr>
            <w:r>
              <w:rPr>
                <w:rFonts w:ascii="Arial" w:hAnsi="Arial" w:cs="Arial"/>
                <w:bCs/>
                <w:sz w:val="12"/>
                <w:szCs w:val="12"/>
              </w:rPr>
              <w:t>5000</w:t>
            </w:r>
          </w:p>
        </w:tc>
        <w:tc>
          <w:tcPr>
            <w:tcW w:w="567" w:type="dxa"/>
            <w:shd w:val="clear" w:color="auto" w:fill="auto"/>
          </w:tcPr>
          <w:p w14:paraId="7CA3B4B7" w14:textId="77777777" w:rsidR="00BF04FA" w:rsidRDefault="00000000">
            <w:pPr>
              <w:tabs>
                <w:tab w:val="left" w:pos="360"/>
              </w:tabs>
              <w:jc w:val="both"/>
              <w:rPr>
                <w:rFonts w:ascii="Arial" w:hAnsi="Arial" w:cs="Arial"/>
                <w:bCs/>
                <w:sz w:val="12"/>
                <w:szCs w:val="12"/>
              </w:rPr>
            </w:pPr>
            <w:r>
              <w:rPr>
                <w:rFonts w:ascii="Arial" w:hAnsi="Arial" w:cs="Arial"/>
                <w:bCs/>
                <w:sz w:val="12"/>
                <w:szCs w:val="12"/>
              </w:rPr>
              <w:t>5500</w:t>
            </w:r>
          </w:p>
        </w:tc>
        <w:tc>
          <w:tcPr>
            <w:tcW w:w="709" w:type="dxa"/>
            <w:shd w:val="clear" w:color="auto" w:fill="auto"/>
          </w:tcPr>
          <w:p w14:paraId="2F58BBB4" w14:textId="77777777" w:rsidR="00BF04FA" w:rsidRDefault="00000000">
            <w:pPr>
              <w:tabs>
                <w:tab w:val="left" w:pos="360"/>
              </w:tabs>
              <w:jc w:val="both"/>
              <w:rPr>
                <w:rFonts w:ascii="Arial" w:hAnsi="Arial" w:cs="Arial"/>
                <w:bCs/>
                <w:sz w:val="12"/>
                <w:szCs w:val="12"/>
              </w:rPr>
            </w:pPr>
            <w:r>
              <w:rPr>
                <w:rFonts w:ascii="Arial" w:hAnsi="Arial" w:cs="Arial"/>
                <w:bCs/>
                <w:sz w:val="12"/>
                <w:szCs w:val="12"/>
              </w:rPr>
              <w:t>6000</w:t>
            </w:r>
          </w:p>
        </w:tc>
      </w:tr>
    </w:tbl>
    <w:p w14:paraId="1531A7C4" w14:textId="77777777" w:rsidR="00BF04FA" w:rsidRDefault="00BF04FA">
      <w:pPr>
        <w:tabs>
          <w:tab w:val="left" w:pos="360"/>
        </w:tabs>
        <w:jc w:val="both"/>
        <w:rPr>
          <w:rFonts w:ascii="Arial" w:hAnsi="Arial" w:cs="Arial"/>
          <w:bCs/>
          <w:sz w:val="18"/>
          <w:szCs w:val="18"/>
        </w:rPr>
      </w:pPr>
    </w:p>
    <w:p w14:paraId="2CFDB849" w14:textId="77777777" w:rsidR="00BF04FA" w:rsidRDefault="00000000">
      <w:pPr>
        <w:tabs>
          <w:tab w:val="left" w:pos="142"/>
        </w:tabs>
        <w:ind w:left="360"/>
        <w:rPr>
          <w:rFonts w:ascii="Arial" w:hAnsi="Arial" w:cs="Arial"/>
          <w:bCs/>
          <w:sz w:val="18"/>
          <w:szCs w:val="18"/>
        </w:rPr>
      </w:pPr>
      <w:r>
        <w:rPr>
          <w:rFonts w:ascii="Arial" w:hAnsi="Arial" w:cs="Arial"/>
          <w:bCs/>
          <w:sz w:val="18"/>
          <w:szCs w:val="18"/>
        </w:rPr>
        <w:t>TEST PROCEDURE</w:t>
      </w:r>
    </w:p>
    <w:p w14:paraId="1C939732" w14:textId="77777777" w:rsidR="00BF04FA" w:rsidRDefault="00BF04FA">
      <w:pPr>
        <w:tabs>
          <w:tab w:val="left" w:pos="360"/>
        </w:tabs>
        <w:jc w:val="both"/>
        <w:rPr>
          <w:rFonts w:ascii="Arial" w:hAnsi="Arial" w:cs="Arial"/>
          <w:bCs/>
          <w:sz w:val="18"/>
          <w:szCs w:val="18"/>
        </w:rPr>
      </w:pPr>
    </w:p>
    <w:p w14:paraId="651C285D" w14:textId="77777777" w:rsidR="00BF04FA"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25 µl of standards, controls and sera into the appropriate wells. </w:t>
      </w:r>
    </w:p>
    <w:p w14:paraId="04455167" w14:textId="77777777" w:rsidR="00BF04FA"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50 µl of diluted Conjugate into each well. Incubate at room temperature (18-25°C), for 45 minutes.</w:t>
      </w:r>
    </w:p>
    <w:p w14:paraId="7250992F" w14:textId="77777777" w:rsidR="00BF04FA"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191185D4" w14:textId="77777777" w:rsidR="00BF04FA"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Dispense 100 µl of TMB Substrate into each well. Incubate at room temperature(18-25°C) in the dark, for 20 minutes. </w:t>
      </w:r>
    </w:p>
    <w:p w14:paraId="5047E344" w14:textId="77777777" w:rsidR="00BF04FA"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70E68BF4" w14:textId="77777777" w:rsidR="00BF04FA"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57941131" w14:textId="77777777" w:rsidR="00BF04FA" w:rsidRDefault="00BF04FA">
      <w:pPr>
        <w:tabs>
          <w:tab w:val="left" w:pos="360"/>
        </w:tabs>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BF04FA" w14:paraId="33E5C75F" w14:textId="77777777">
        <w:tc>
          <w:tcPr>
            <w:tcW w:w="4056" w:type="dxa"/>
            <w:shd w:val="clear" w:color="auto" w:fill="auto"/>
          </w:tcPr>
          <w:p w14:paraId="666460E3" w14:textId="77777777" w:rsidR="00BF04FA" w:rsidRDefault="00000000">
            <w:pPr>
              <w:tabs>
                <w:tab w:val="left" w:pos="360"/>
              </w:tabs>
              <w:jc w:val="both"/>
              <w:rPr>
                <w:rFonts w:ascii="Arial" w:hAnsi="Arial" w:cs="Arial"/>
                <w:bCs/>
                <w:sz w:val="18"/>
                <w:szCs w:val="18"/>
              </w:rPr>
            </w:pPr>
            <w:r>
              <w:rPr>
                <w:rFonts w:ascii="Arial" w:hAnsi="Arial" w:cs="Arial"/>
                <w:bCs/>
                <w:sz w:val="18"/>
                <w:szCs w:val="18"/>
              </w:rPr>
              <w:t xml:space="preserve">Add </w:t>
            </w:r>
            <w:r>
              <w:rPr>
                <w:rFonts w:ascii="Arial" w:hAnsi="Arial" w:cs="Arial"/>
                <w:b/>
                <w:sz w:val="18"/>
                <w:szCs w:val="18"/>
              </w:rPr>
              <w:t>25 µl</w:t>
            </w:r>
            <w:r>
              <w:rPr>
                <w:rFonts w:ascii="Arial" w:hAnsi="Arial" w:cs="Arial"/>
                <w:bCs/>
                <w:sz w:val="18"/>
                <w:szCs w:val="18"/>
              </w:rPr>
              <w:t xml:space="preserve"> standards/controls/samples into the respective Microwells</w:t>
            </w:r>
          </w:p>
        </w:tc>
      </w:tr>
    </w:tbl>
    <w:p w14:paraId="111E585D"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7D9287F2">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68" type="#_x0000_t67" style="position:absolute;left:0;text-align:left;margin-left:101.25pt;margin-top:.35pt;width:6pt;height:21pt;z-index:2;mso-position-horizontal-relative:text;mso-position-vertical-relative:text;mso-width-relative:page;mso-height-relative:page" fillcolor="black">
            <v:textbox style="layout-flow:vertical-ideographic"/>
          </v:shape>
        </w:pict>
      </w:r>
    </w:p>
    <w:p w14:paraId="54309AE3" w14:textId="77777777" w:rsidR="00BF04FA" w:rsidRDefault="00BF04FA">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BF04FA" w14:paraId="513BDA06" w14:textId="77777777">
        <w:tc>
          <w:tcPr>
            <w:tcW w:w="3696" w:type="dxa"/>
            <w:shd w:val="clear" w:color="auto" w:fill="auto"/>
          </w:tcPr>
          <w:p w14:paraId="67B2CBA8" w14:textId="77777777" w:rsidR="00BF04FA" w:rsidRDefault="00000000">
            <w:pPr>
              <w:tabs>
                <w:tab w:val="left" w:pos="360"/>
              </w:tabs>
              <w:jc w:val="both"/>
              <w:rPr>
                <w:rFonts w:ascii="Arial" w:hAnsi="Arial" w:cs="Arial"/>
                <w:bCs/>
                <w:sz w:val="18"/>
                <w:szCs w:val="18"/>
              </w:rPr>
            </w:pPr>
            <w:r>
              <w:rPr>
                <w:rFonts w:ascii="Arial" w:hAnsi="Arial" w:cs="Arial"/>
                <w:bCs/>
                <w:sz w:val="18"/>
                <w:szCs w:val="18"/>
              </w:rPr>
              <w:t xml:space="preserve">Add </w:t>
            </w:r>
            <w:r>
              <w:rPr>
                <w:rFonts w:ascii="Arial" w:hAnsi="Arial" w:cs="Arial"/>
                <w:b/>
                <w:sz w:val="18"/>
                <w:szCs w:val="18"/>
              </w:rPr>
              <w:t>50 µl</w:t>
            </w:r>
            <w:r>
              <w:rPr>
                <w:rFonts w:ascii="Arial" w:hAnsi="Arial" w:cs="Arial"/>
                <w:bCs/>
                <w:sz w:val="18"/>
                <w:szCs w:val="18"/>
              </w:rPr>
              <w:t xml:space="preserve"> diluted Conjugate in each well</w:t>
            </w:r>
          </w:p>
        </w:tc>
      </w:tr>
    </w:tbl>
    <w:p w14:paraId="00280AE6"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79765B07">
          <v:shape id="_x0000_s1069" type="#_x0000_t67" style="position:absolute;left:0;text-align:left;margin-left:100.5pt;margin-top:-.2pt;width:6pt;height:21pt;z-index:3;mso-position-horizontal-relative:text;mso-position-vertical-relative:text;mso-width-relative:page;mso-height-relative:page" fillcolor="black">
            <v:textbox style="layout-flow:vertical-ideographic"/>
          </v:shape>
        </w:pict>
      </w:r>
    </w:p>
    <w:p w14:paraId="1B36D08E" w14:textId="77777777" w:rsidR="00BF04FA" w:rsidRDefault="00BF04FA">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BF04FA" w14:paraId="091FEF68" w14:textId="77777777">
        <w:tc>
          <w:tcPr>
            <w:tcW w:w="3696" w:type="dxa"/>
            <w:shd w:val="clear" w:color="auto" w:fill="auto"/>
          </w:tcPr>
          <w:p w14:paraId="20EB9781" w14:textId="77777777" w:rsidR="00BF04FA" w:rsidRDefault="00000000">
            <w:pPr>
              <w:tabs>
                <w:tab w:val="left" w:pos="360"/>
              </w:tabs>
              <w:jc w:val="both"/>
              <w:rPr>
                <w:rFonts w:ascii="Arial" w:hAnsi="Arial" w:cs="Arial"/>
                <w:bCs/>
                <w:sz w:val="18"/>
                <w:szCs w:val="18"/>
              </w:rPr>
            </w:pPr>
            <w:r>
              <w:rPr>
                <w:rFonts w:ascii="Arial" w:hAnsi="Arial" w:cs="Arial"/>
                <w:bCs/>
                <w:sz w:val="18"/>
                <w:szCs w:val="18"/>
              </w:rPr>
              <w:t xml:space="preserve">Apply plate sealer and incubate for </w:t>
            </w:r>
            <w:r>
              <w:rPr>
                <w:rFonts w:ascii="Arial" w:hAnsi="Arial" w:cs="Arial"/>
                <w:b/>
                <w:sz w:val="18"/>
                <w:szCs w:val="18"/>
              </w:rPr>
              <w:t>45 minutes</w:t>
            </w:r>
            <w:r>
              <w:rPr>
                <w:rFonts w:ascii="Arial" w:hAnsi="Arial" w:cs="Arial"/>
                <w:bCs/>
                <w:sz w:val="18"/>
                <w:szCs w:val="18"/>
              </w:rPr>
              <w:t xml:space="preserve"> at </w:t>
            </w:r>
            <w:r>
              <w:rPr>
                <w:rFonts w:ascii="Arial" w:hAnsi="Arial" w:cs="Arial"/>
                <w:b/>
                <w:sz w:val="18"/>
                <w:szCs w:val="18"/>
              </w:rPr>
              <w:t>18-25°C</w:t>
            </w:r>
          </w:p>
        </w:tc>
      </w:tr>
    </w:tbl>
    <w:p w14:paraId="29301D75"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4C8F0F28">
          <v:shape id="_x0000_s1066" type="#_x0000_t67" style="position:absolute;left:0;text-align:left;margin-left:102pt;margin-top:1.05pt;width:6pt;height:21pt;z-index:4;mso-position-horizontal-relative:text;mso-position-vertical-relative:text;mso-width-relative:page;mso-height-relative:page" fillcolor="black">
            <v:textbox style="layout-flow:vertical-ideographic"/>
          </v:shape>
        </w:pict>
      </w:r>
    </w:p>
    <w:p w14:paraId="35E6DF95" w14:textId="77777777" w:rsidR="00BF04FA" w:rsidRDefault="00BF04FA">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BF04FA" w14:paraId="515C5C22" w14:textId="77777777">
        <w:tc>
          <w:tcPr>
            <w:tcW w:w="3696" w:type="dxa"/>
            <w:shd w:val="clear" w:color="auto" w:fill="auto"/>
          </w:tcPr>
          <w:p w14:paraId="751C14F1" w14:textId="77777777" w:rsidR="00BF04FA" w:rsidRDefault="00000000">
            <w:pPr>
              <w:tabs>
                <w:tab w:val="left" w:pos="360"/>
              </w:tabs>
              <w:jc w:val="both"/>
              <w:rPr>
                <w:rFonts w:ascii="Arial" w:hAnsi="Arial" w:cs="Arial"/>
                <w:bCs/>
                <w:sz w:val="18"/>
                <w:szCs w:val="18"/>
              </w:rPr>
            </w:pPr>
            <w:r>
              <w:rPr>
                <w:rFonts w:ascii="Arial" w:hAnsi="Arial" w:cs="Arial"/>
                <w:bCs/>
                <w:sz w:val="18"/>
                <w:szCs w:val="18"/>
              </w:rPr>
              <w:t xml:space="preserve">Wash Microwells </w:t>
            </w:r>
            <w:r>
              <w:rPr>
                <w:rFonts w:ascii="Arial" w:hAnsi="Arial" w:cs="Arial"/>
                <w:b/>
                <w:sz w:val="18"/>
                <w:szCs w:val="18"/>
              </w:rPr>
              <w:t>5 times</w:t>
            </w:r>
            <w:r>
              <w:rPr>
                <w:rFonts w:ascii="Arial" w:hAnsi="Arial" w:cs="Arial"/>
                <w:bCs/>
                <w:sz w:val="18"/>
                <w:szCs w:val="18"/>
              </w:rPr>
              <w:t xml:space="preserve"> with </w:t>
            </w:r>
            <w:r>
              <w:rPr>
                <w:rFonts w:ascii="Arial" w:hAnsi="Arial" w:cs="Arial"/>
                <w:b/>
                <w:sz w:val="18"/>
                <w:szCs w:val="18"/>
              </w:rPr>
              <w:t>350 µl</w:t>
            </w:r>
            <w:r>
              <w:rPr>
                <w:rFonts w:ascii="Arial" w:hAnsi="Arial" w:cs="Arial"/>
                <w:bCs/>
                <w:sz w:val="18"/>
                <w:szCs w:val="18"/>
              </w:rPr>
              <w:t xml:space="preserve"> of diluted wash buffer</w:t>
            </w:r>
          </w:p>
        </w:tc>
      </w:tr>
    </w:tbl>
    <w:p w14:paraId="5F47647C"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274555DD">
          <v:shape id="_x0000_s1075" type="#_x0000_t67" style="position:absolute;left:0;text-align:left;margin-left:102pt;margin-top:2.3pt;width:6pt;height:17.85pt;z-index:5;mso-position-horizontal-relative:text;mso-position-vertical-relative:text;mso-width-relative:page;mso-height-relative:page" fillcolor="black">
            <v:textbox style="layout-flow:vertical-ideographic"/>
          </v:shape>
        </w:pict>
      </w:r>
    </w:p>
    <w:tbl>
      <w:tblPr>
        <w:tblpPr w:leftFromText="180" w:rightFromText="180" w:vertAnchor="text" w:horzAnchor="page" w:tblpX="6373" w:tblpY="16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3"/>
      </w:tblGrid>
      <w:tr w:rsidR="00BF04FA" w14:paraId="40116D2A" w14:textId="77777777">
        <w:tc>
          <w:tcPr>
            <w:tcW w:w="3713" w:type="dxa"/>
            <w:shd w:val="clear" w:color="auto" w:fill="auto"/>
          </w:tcPr>
          <w:p w14:paraId="50E6C49C" w14:textId="77777777" w:rsidR="00BF04FA" w:rsidRDefault="00000000">
            <w:pPr>
              <w:tabs>
                <w:tab w:val="left" w:pos="360"/>
              </w:tabs>
              <w:jc w:val="both"/>
              <w:rPr>
                <w:rFonts w:ascii="Arial" w:hAnsi="Arial" w:cs="Arial"/>
                <w:bCs/>
                <w:sz w:val="18"/>
                <w:szCs w:val="18"/>
              </w:rPr>
            </w:pPr>
            <w:r>
              <w:rPr>
                <w:rFonts w:ascii="Arial" w:hAnsi="Arial" w:cs="Arial"/>
                <w:bCs/>
                <w:sz w:val="18"/>
                <w:szCs w:val="18"/>
              </w:rPr>
              <w:t xml:space="preserve">Add </w:t>
            </w:r>
            <w:r>
              <w:rPr>
                <w:rFonts w:ascii="Arial" w:hAnsi="Arial" w:cs="Arial"/>
                <w:b/>
                <w:sz w:val="18"/>
                <w:szCs w:val="18"/>
              </w:rPr>
              <w:t>100 µ</w:t>
            </w:r>
            <w:r>
              <w:rPr>
                <w:rFonts w:ascii="Arial" w:hAnsi="Arial" w:cs="Arial"/>
                <w:bCs/>
                <w:sz w:val="18"/>
                <w:szCs w:val="18"/>
              </w:rPr>
              <w:t>l Substrate in each well</w:t>
            </w:r>
          </w:p>
        </w:tc>
      </w:tr>
    </w:tbl>
    <w:p w14:paraId="7795AB96"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29FBBB14">
          <v:shape id="_x0000_s1067" type="#_x0000_t67" style="position:absolute;left:0;text-align:left;margin-left:100.75pt;margin-top:20.8pt;width:6pt;height:21pt;z-index:6;mso-position-horizontal-relative:text;mso-position-vertical-relative:text;mso-width-relative:page;mso-height-relative:page" fillcolor="black">
            <v:textbox style="layout-flow:vertical-ideographic"/>
          </v:shape>
        </w:pict>
      </w:r>
    </w:p>
    <w:p w14:paraId="43E496B3" w14:textId="77777777" w:rsidR="00BF04FA" w:rsidRDefault="00BF04FA">
      <w:pPr>
        <w:tabs>
          <w:tab w:val="left" w:pos="360"/>
        </w:tabs>
        <w:ind w:left="360" w:hanging="360"/>
        <w:jc w:val="both"/>
        <w:rPr>
          <w:rFonts w:ascii="Arial" w:hAnsi="Arial" w:cs="Arial"/>
          <w:bCs/>
          <w:sz w:val="18"/>
          <w:szCs w:val="18"/>
        </w:rPr>
      </w:pPr>
    </w:p>
    <w:tbl>
      <w:tblPr>
        <w:tblpPr w:leftFromText="180" w:rightFromText="180" w:vertAnchor="text" w:horzAnchor="page" w:tblpX="6373" w:tblpY="2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3"/>
      </w:tblGrid>
      <w:tr w:rsidR="00BF04FA" w14:paraId="5499F7E0" w14:textId="77777777">
        <w:tc>
          <w:tcPr>
            <w:tcW w:w="3713" w:type="dxa"/>
            <w:shd w:val="clear" w:color="auto" w:fill="auto"/>
          </w:tcPr>
          <w:p w14:paraId="33761896"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t xml:space="preserve">Incubate for </w:t>
            </w:r>
            <w:r>
              <w:rPr>
                <w:rFonts w:ascii="Arial" w:hAnsi="Arial" w:cs="Arial"/>
                <w:b/>
                <w:sz w:val="18"/>
                <w:szCs w:val="18"/>
              </w:rPr>
              <w:t>20</w:t>
            </w:r>
            <w:r>
              <w:rPr>
                <w:rFonts w:ascii="Arial" w:hAnsi="Arial" w:cs="Arial"/>
                <w:bCs/>
                <w:sz w:val="18"/>
                <w:szCs w:val="18"/>
              </w:rPr>
              <w:t xml:space="preserve"> Minutes at </w:t>
            </w:r>
            <w:r>
              <w:rPr>
                <w:rFonts w:ascii="Arial" w:hAnsi="Arial" w:cs="Arial"/>
                <w:b/>
                <w:sz w:val="18"/>
                <w:szCs w:val="18"/>
              </w:rPr>
              <w:t>18-25°C</w:t>
            </w:r>
            <w:r>
              <w:rPr>
                <w:rFonts w:ascii="Arial" w:hAnsi="Arial" w:cs="Arial"/>
                <w:bCs/>
                <w:sz w:val="18"/>
                <w:szCs w:val="18"/>
              </w:rPr>
              <w:t xml:space="preserve"> in dark</w:t>
            </w:r>
          </w:p>
        </w:tc>
      </w:tr>
    </w:tbl>
    <w:p w14:paraId="31C72DDC"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3944C628">
          <v:shape id="_x0000_s1070" type="#_x0000_t67" style="position:absolute;left:0;text-align:left;margin-left:99.65pt;margin-top:15pt;width:6pt;height:21pt;z-index:7;mso-position-horizontal-relative:text;mso-position-vertical-relative:text;mso-width-relative:page;mso-height-relative:page" fillcolor="black">
            <v:textbox style="layout-flow:vertical-ideographic"/>
          </v:shape>
        </w:pict>
      </w:r>
    </w:p>
    <w:p w14:paraId="41371076" w14:textId="77777777" w:rsidR="00BF04FA" w:rsidRDefault="00BF04FA">
      <w:pPr>
        <w:tabs>
          <w:tab w:val="left" w:pos="360"/>
        </w:tabs>
        <w:ind w:left="360" w:hanging="360"/>
        <w:jc w:val="both"/>
        <w:rPr>
          <w:rFonts w:ascii="Arial" w:hAnsi="Arial" w:cs="Arial"/>
          <w:bCs/>
          <w:sz w:val="18"/>
          <w:szCs w:val="18"/>
        </w:rPr>
      </w:pPr>
    </w:p>
    <w:tbl>
      <w:tblPr>
        <w:tblpPr w:leftFromText="180" w:rightFromText="180" w:vertAnchor="text" w:horzAnchor="page" w:tblpX="6361" w:tblpY="5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0"/>
      </w:tblGrid>
      <w:tr w:rsidR="00BF04FA" w14:paraId="48A8E75B" w14:textId="77777777">
        <w:tc>
          <w:tcPr>
            <w:tcW w:w="3750" w:type="dxa"/>
            <w:shd w:val="clear" w:color="auto" w:fill="auto"/>
          </w:tcPr>
          <w:p w14:paraId="787F59E7" w14:textId="77777777" w:rsidR="00BF04FA" w:rsidRDefault="00000000">
            <w:pPr>
              <w:tabs>
                <w:tab w:val="left" w:pos="360"/>
              </w:tabs>
              <w:jc w:val="both"/>
              <w:rPr>
                <w:rFonts w:ascii="Arial" w:hAnsi="Arial" w:cs="Arial"/>
                <w:bCs/>
                <w:sz w:val="18"/>
                <w:szCs w:val="18"/>
              </w:rPr>
            </w:pPr>
            <w:r>
              <w:rPr>
                <w:rFonts w:ascii="Arial" w:hAnsi="Arial" w:cs="Arial"/>
                <w:bCs/>
                <w:sz w:val="18"/>
                <w:szCs w:val="18"/>
              </w:rPr>
              <w:t xml:space="preserve">Add </w:t>
            </w:r>
            <w:r>
              <w:rPr>
                <w:rFonts w:ascii="Arial" w:hAnsi="Arial" w:cs="Arial"/>
                <w:b/>
                <w:sz w:val="18"/>
                <w:szCs w:val="18"/>
              </w:rPr>
              <w:t>100 µ</w:t>
            </w:r>
            <w:r>
              <w:rPr>
                <w:rFonts w:ascii="Arial" w:hAnsi="Arial" w:cs="Arial"/>
                <w:bCs/>
                <w:sz w:val="18"/>
                <w:szCs w:val="18"/>
              </w:rPr>
              <w:t>l stop solution in each well</w:t>
            </w:r>
          </w:p>
        </w:tc>
      </w:tr>
    </w:tbl>
    <w:p w14:paraId="12C07264" w14:textId="77777777" w:rsidR="00BF04FA"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1E72C8D8">
          <v:shape id="_x0000_s1071" type="#_x0000_t67" style="position:absolute;left:0;text-align:left;margin-left:100.5pt;margin-top:17.35pt;width:6pt;height:21pt;z-index:8;mso-position-horizontal-relative:text;mso-position-vertical-relative:text;mso-width-relative:page;mso-height-relative:page" fillcolor="black">
            <v:textbox style="layout-flow:vertical-ideographic"/>
          </v:shape>
        </w:pict>
      </w:r>
    </w:p>
    <w:p w14:paraId="7BF1221E" w14:textId="77777777" w:rsidR="00BF04FA" w:rsidRDefault="00BF04FA">
      <w:pPr>
        <w:tabs>
          <w:tab w:val="left" w:pos="360"/>
        </w:tabs>
        <w:ind w:left="360" w:hanging="360"/>
        <w:jc w:val="both"/>
        <w:rPr>
          <w:rFonts w:ascii="Arial" w:hAnsi="Arial" w:cs="Arial"/>
          <w:bCs/>
          <w:sz w:val="18"/>
          <w:szCs w:val="18"/>
        </w:rPr>
      </w:pPr>
    </w:p>
    <w:tbl>
      <w:tblPr>
        <w:tblpPr w:leftFromText="180" w:rightFromText="180" w:vertAnchor="text" w:horzAnchor="page" w:tblpX="6341" w:tblpY="7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BF04FA" w14:paraId="3D68CF8E" w14:textId="77777777">
        <w:tc>
          <w:tcPr>
            <w:tcW w:w="3696" w:type="dxa"/>
            <w:shd w:val="clear" w:color="auto" w:fill="auto"/>
          </w:tcPr>
          <w:p w14:paraId="6CB6D726" w14:textId="77777777" w:rsidR="00BF04FA"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78EF5313" w14:textId="77777777" w:rsidR="00BF04FA" w:rsidRDefault="00BF04FA">
      <w:pPr>
        <w:tabs>
          <w:tab w:val="left" w:pos="360"/>
        </w:tabs>
        <w:ind w:left="360" w:hanging="360"/>
        <w:jc w:val="both"/>
        <w:rPr>
          <w:rFonts w:ascii="Arial" w:hAnsi="Arial" w:cs="Arial"/>
          <w:bCs/>
          <w:sz w:val="18"/>
          <w:szCs w:val="18"/>
        </w:rPr>
      </w:pPr>
    </w:p>
    <w:p w14:paraId="1052ED9A" w14:textId="77777777" w:rsidR="00BF04FA"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5871DD6C" w14:textId="77777777" w:rsidR="00BF04FA" w:rsidRDefault="00000000">
      <w:pPr>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 against its concentration in ng/ml on the graph paper, with absorbance values on the vertical or Y axis and concentrations on the horizontal or X axis. Use the absorbance values for each specimen to determine the corresponding concentration of T3 in ng/ml from the standard curve. Any diluted specimens must be corrected by the appropriate dilution factor. </w:t>
      </w:r>
    </w:p>
    <w:p w14:paraId="23486615" w14:textId="77777777" w:rsidR="00BF04FA" w:rsidRDefault="00BF04FA">
      <w:pPr>
        <w:jc w:val="both"/>
        <w:rPr>
          <w:rFonts w:ascii="Arial" w:hAnsi="Arial" w:cs="Arial"/>
          <w:bCs/>
          <w:sz w:val="18"/>
          <w:szCs w:val="18"/>
        </w:rPr>
      </w:pPr>
    </w:p>
    <w:p w14:paraId="2B80F20C" w14:textId="77777777" w:rsidR="00BF04FA" w:rsidRDefault="00000000">
      <w:pPr>
        <w:jc w:val="both"/>
        <w:rPr>
          <w:rFonts w:ascii="Arial" w:hAnsi="Arial" w:cs="Arial"/>
          <w:b/>
          <w:sz w:val="18"/>
          <w:szCs w:val="18"/>
        </w:rPr>
      </w:pPr>
      <w:r>
        <w:rPr>
          <w:rFonts w:ascii="Arial" w:hAnsi="Arial" w:cs="Arial"/>
          <w:b/>
          <w:sz w:val="18"/>
          <w:szCs w:val="18"/>
        </w:rPr>
        <w:t>Example of Standard curve</w:t>
      </w:r>
    </w:p>
    <w:p w14:paraId="0CD2759A" w14:textId="77777777" w:rsidR="00BF04FA" w:rsidRDefault="00000000">
      <w:pPr>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T3 concentrations shown in the X axis.</w:t>
      </w:r>
    </w:p>
    <w:p w14:paraId="00F6541D" w14:textId="77777777" w:rsidR="00BF04FA" w:rsidRDefault="00000000">
      <w:pPr>
        <w:jc w:val="both"/>
        <w:rPr>
          <w:rFonts w:ascii="Arial" w:hAnsi="Arial" w:cs="Arial"/>
          <w:bCs/>
          <w:sz w:val="18"/>
          <w:szCs w:val="18"/>
        </w:rPr>
      </w:pPr>
      <w:r>
        <w:rPr>
          <w:rFonts w:ascii="Arial" w:hAnsi="Arial" w:cs="Arial"/>
          <w:bCs/>
          <w:sz w:val="18"/>
          <w:szCs w:val="18"/>
        </w:rPr>
        <w:t>Suggest: Use 4-Parameter Standard curve to calculate sample values.</w:t>
      </w:r>
    </w:p>
    <w:tbl>
      <w:tblPr>
        <w:tblW w:w="4141" w:type="dxa"/>
        <w:tblLayout w:type="fixed"/>
        <w:tblCellMar>
          <w:left w:w="30" w:type="dxa"/>
          <w:right w:w="30" w:type="dxa"/>
        </w:tblCellMar>
        <w:tblLook w:val="04A0" w:firstRow="1" w:lastRow="0" w:firstColumn="1" w:lastColumn="0" w:noHBand="0" w:noVBand="1"/>
      </w:tblPr>
      <w:tblGrid>
        <w:gridCol w:w="2010"/>
        <w:gridCol w:w="2131"/>
      </w:tblGrid>
      <w:tr w:rsidR="00BF04FA" w14:paraId="0715F0D7"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050594BC" w14:textId="77777777" w:rsidR="00BF04FA" w:rsidRDefault="00000000">
            <w:pPr>
              <w:jc w:val="center"/>
              <w:rPr>
                <w:rFonts w:ascii="Arial" w:hAnsi="Arial" w:cs="Arial"/>
                <w:color w:val="000000"/>
                <w:sz w:val="18"/>
                <w:szCs w:val="18"/>
              </w:rPr>
            </w:pPr>
            <w:r>
              <w:rPr>
                <w:rFonts w:ascii="Arial" w:hAnsi="Arial" w:cs="Arial"/>
              </w:rPr>
              <w:t>T3 Values (ng/dl)</w:t>
            </w:r>
          </w:p>
        </w:tc>
        <w:tc>
          <w:tcPr>
            <w:tcW w:w="2131" w:type="dxa"/>
            <w:tcBorders>
              <w:top w:val="single" w:sz="12" w:space="0" w:color="auto"/>
              <w:left w:val="single" w:sz="6" w:space="0" w:color="auto"/>
              <w:bottom w:val="single" w:sz="12" w:space="0" w:color="auto"/>
              <w:right w:val="single" w:sz="12" w:space="0" w:color="auto"/>
            </w:tcBorders>
          </w:tcPr>
          <w:p w14:paraId="4227AC9E" w14:textId="77777777" w:rsidR="00BF04FA" w:rsidRDefault="00000000">
            <w:pPr>
              <w:jc w:val="center"/>
              <w:rPr>
                <w:rFonts w:ascii="Arial" w:hAnsi="Arial" w:cs="Arial"/>
                <w:color w:val="000000"/>
                <w:sz w:val="18"/>
                <w:szCs w:val="18"/>
              </w:rPr>
            </w:pPr>
            <w:r>
              <w:rPr>
                <w:rFonts w:ascii="Arial" w:hAnsi="Arial" w:cs="Arial"/>
              </w:rPr>
              <w:t>Absorbance (450nm)</w:t>
            </w:r>
          </w:p>
        </w:tc>
      </w:tr>
      <w:tr w:rsidR="00BF04FA" w14:paraId="03FC4618" w14:textId="77777777">
        <w:trPr>
          <w:cantSplit/>
          <w:trHeight w:val="259"/>
        </w:trPr>
        <w:tc>
          <w:tcPr>
            <w:tcW w:w="2010" w:type="dxa"/>
            <w:tcBorders>
              <w:left w:val="single" w:sz="12" w:space="0" w:color="auto"/>
              <w:bottom w:val="single" w:sz="6" w:space="0" w:color="auto"/>
              <w:right w:val="single" w:sz="6" w:space="0" w:color="auto"/>
            </w:tcBorders>
          </w:tcPr>
          <w:p w14:paraId="6FC52E9C" w14:textId="77777777" w:rsidR="00BF04FA" w:rsidRDefault="00000000">
            <w:pPr>
              <w:jc w:val="center"/>
              <w:rPr>
                <w:rFonts w:ascii="Arial" w:hAnsi="Arial" w:cs="Arial"/>
                <w:color w:val="000000"/>
                <w:sz w:val="18"/>
                <w:szCs w:val="18"/>
              </w:rPr>
            </w:pPr>
            <w:r>
              <w:rPr>
                <w:rFonts w:ascii="Arial" w:hAnsi="Arial" w:cs="Arial"/>
              </w:rPr>
              <w:t>A</w:t>
            </w:r>
          </w:p>
        </w:tc>
        <w:tc>
          <w:tcPr>
            <w:tcW w:w="2131" w:type="dxa"/>
            <w:tcBorders>
              <w:left w:val="single" w:sz="6" w:space="0" w:color="auto"/>
              <w:bottom w:val="single" w:sz="6" w:space="0" w:color="auto"/>
              <w:right w:val="single" w:sz="12" w:space="0" w:color="auto"/>
            </w:tcBorders>
          </w:tcPr>
          <w:p w14:paraId="7A9A13F3" w14:textId="77777777" w:rsidR="00BF04FA" w:rsidRDefault="00000000">
            <w:pPr>
              <w:jc w:val="center"/>
              <w:rPr>
                <w:rFonts w:ascii="Arial" w:hAnsi="Arial" w:cs="Arial"/>
                <w:color w:val="000000"/>
                <w:sz w:val="18"/>
                <w:szCs w:val="18"/>
              </w:rPr>
            </w:pPr>
            <w:r>
              <w:rPr>
                <w:rFonts w:ascii="Arial" w:hAnsi="Arial" w:cs="Arial"/>
              </w:rPr>
              <w:t>2.127</w:t>
            </w:r>
          </w:p>
        </w:tc>
      </w:tr>
      <w:tr w:rsidR="00BF04FA" w14:paraId="6F1AB612"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0019C118" w14:textId="77777777" w:rsidR="00BF04FA" w:rsidRDefault="00000000">
            <w:pPr>
              <w:jc w:val="center"/>
              <w:rPr>
                <w:rFonts w:ascii="Arial" w:hAnsi="Arial" w:cs="Arial"/>
                <w:color w:val="000000"/>
                <w:sz w:val="18"/>
                <w:szCs w:val="18"/>
              </w:rPr>
            </w:pPr>
            <w:r>
              <w:rPr>
                <w:rFonts w:ascii="Arial" w:hAnsi="Arial" w:cs="Arial"/>
              </w:rPr>
              <w:t>B</w:t>
            </w:r>
          </w:p>
        </w:tc>
        <w:tc>
          <w:tcPr>
            <w:tcW w:w="2131" w:type="dxa"/>
            <w:tcBorders>
              <w:top w:val="single" w:sz="6" w:space="0" w:color="auto"/>
              <w:left w:val="single" w:sz="6" w:space="0" w:color="auto"/>
              <w:bottom w:val="single" w:sz="6" w:space="0" w:color="auto"/>
              <w:right w:val="single" w:sz="12" w:space="0" w:color="auto"/>
            </w:tcBorders>
          </w:tcPr>
          <w:p w14:paraId="771155EF" w14:textId="77777777" w:rsidR="00BF04FA" w:rsidRDefault="00000000">
            <w:pPr>
              <w:jc w:val="center"/>
              <w:rPr>
                <w:rFonts w:ascii="Arial" w:hAnsi="Arial" w:cs="Arial"/>
                <w:color w:val="000000"/>
                <w:sz w:val="18"/>
                <w:szCs w:val="18"/>
              </w:rPr>
            </w:pPr>
            <w:r>
              <w:rPr>
                <w:rFonts w:ascii="Arial" w:hAnsi="Arial" w:cs="Arial"/>
              </w:rPr>
              <w:t>1.587</w:t>
            </w:r>
          </w:p>
        </w:tc>
      </w:tr>
      <w:tr w:rsidR="00BF04FA" w14:paraId="72FEAA9F"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6EC7CEF1" w14:textId="77777777" w:rsidR="00BF04FA" w:rsidRDefault="00000000">
            <w:pPr>
              <w:jc w:val="center"/>
              <w:rPr>
                <w:rFonts w:ascii="Arial" w:hAnsi="Arial" w:cs="Arial"/>
                <w:color w:val="000000"/>
                <w:sz w:val="18"/>
                <w:szCs w:val="18"/>
              </w:rPr>
            </w:pPr>
            <w:r>
              <w:rPr>
                <w:rFonts w:ascii="Arial" w:hAnsi="Arial" w:cs="Arial"/>
              </w:rPr>
              <w:t>C</w:t>
            </w:r>
          </w:p>
        </w:tc>
        <w:tc>
          <w:tcPr>
            <w:tcW w:w="2131" w:type="dxa"/>
            <w:tcBorders>
              <w:top w:val="single" w:sz="6" w:space="0" w:color="auto"/>
              <w:left w:val="single" w:sz="6" w:space="0" w:color="auto"/>
              <w:bottom w:val="single" w:sz="6" w:space="0" w:color="auto"/>
              <w:right w:val="single" w:sz="12" w:space="0" w:color="auto"/>
            </w:tcBorders>
          </w:tcPr>
          <w:p w14:paraId="025ADDE1" w14:textId="77777777" w:rsidR="00BF04FA" w:rsidRDefault="00000000">
            <w:pPr>
              <w:jc w:val="center"/>
              <w:rPr>
                <w:rFonts w:ascii="Arial" w:hAnsi="Arial" w:cs="Arial"/>
                <w:color w:val="000000"/>
                <w:sz w:val="18"/>
                <w:szCs w:val="18"/>
              </w:rPr>
            </w:pPr>
            <w:r>
              <w:rPr>
                <w:rFonts w:ascii="Arial" w:hAnsi="Arial" w:cs="Arial"/>
              </w:rPr>
              <w:t>1.360</w:t>
            </w:r>
          </w:p>
        </w:tc>
      </w:tr>
      <w:tr w:rsidR="00BF04FA" w14:paraId="0C93F6E4"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EE48436" w14:textId="77777777" w:rsidR="00BF04FA" w:rsidRDefault="00000000">
            <w:pPr>
              <w:jc w:val="center"/>
              <w:rPr>
                <w:rFonts w:ascii="Arial" w:hAnsi="Arial" w:cs="Arial"/>
                <w:color w:val="000000"/>
                <w:sz w:val="18"/>
                <w:szCs w:val="18"/>
              </w:rPr>
            </w:pPr>
            <w:r>
              <w:rPr>
                <w:rFonts w:ascii="Arial" w:hAnsi="Arial" w:cs="Arial"/>
              </w:rPr>
              <w:t>D</w:t>
            </w:r>
          </w:p>
        </w:tc>
        <w:tc>
          <w:tcPr>
            <w:tcW w:w="2131" w:type="dxa"/>
            <w:tcBorders>
              <w:top w:val="single" w:sz="6" w:space="0" w:color="auto"/>
              <w:left w:val="single" w:sz="6" w:space="0" w:color="auto"/>
              <w:bottom w:val="single" w:sz="6" w:space="0" w:color="auto"/>
              <w:right w:val="single" w:sz="12" w:space="0" w:color="auto"/>
            </w:tcBorders>
          </w:tcPr>
          <w:p w14:paraId="0FB0CC22" w14:textId="77777777" w:rsidR="00BF04FA" w:rsidRDefault="00000000">
            <w:pPr>
              <w:jc w:val="center"/>
              <w:rPr>
                <w:rFonts w:ascii="Arial" w:hAnsi="Arial" w:cs="Arial"/>
                <w:color w:val="000000"/>
                <w:sz w:val="18"/>
                <w:szCs w:val="18"/>
              </w:rPr>
            </w:pPr>
            <w:r>
              <w:rPr>
                <w:rFonts w:ascii="Arial" w:hAnsi="Arial" w:cs="Arial"/>
              </w:rPr>
              <w:t>0.804</w:t>
            </w:r>
          </w:p>
        </w:tc>
      </w:tr>
      <w:tr w:rsidR="00BF04FA" w14:paraId="3CD55B7F"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37347B2" w14:textId="77777777" w:rsidR="00BF04FA" w:rsidRDefault="00000000">
            <w:pPr>
              <w:jc w:val="center"/>
              <w:rPr>
                <w:rFonts w:ascii="Arial" w:hAnsi="Arial" w:cs="Arial"/>
                <w:color w:val="000000"/>
                <w:sz w:val="18"/>
                <w:szCs w:val="18"/>
              </w:rPr>
            </w:pPr>
            <w:r>
              <w:rPr>
                <w:rFonts w:ascii="Arial" w:hAnsi="Arial" w:cs="Arial"/>
              </w:rPr>
              <w:t>E</w:t>
            </w:r>
          </w:p>
        </w:tc>
        <w:tc>
          <w:tcPr>
            <w:tcW w:w="2131" w:type="dxa"/>
            <w:tcBorders>
              <w:top w:val="single" w:sz="6" w:space="0" w:color="auto"/>
              <w:left w:val="single" w:sz="6" w:space="0" w:color="auto"/>
              <w:bottom w:val="single" w:sz="6" w:space="0" w:color="auto"/>
              <w:right w:val="single" w:sz="12" w:space="0" w:color="auto"/>
            </w:tcBorders>
          </w:tcPr>
          <w:p w14:paraId="18923A5A" w14:textId="77777777" w:rsidR="00BF04FA" w:rsidRDefault="00000000">
            <w:pPr>
              <w:jc w:val="center"/>
              <w:rPr>
                <w:rFonts w:ascii="Arial" w:hAnsi="Arial" w:cs="Arial"/>
                <w:color w:val="000000"/>
                <w:sz w:val="18"/>
                <w:szCs w:val="18"/>
              </w:rPr>
            </w:pPr>
            <w:r>
              <w:rPr>
                <w:rFonts w:ascii="Arial" w:hAnsi="Arial" w:cs="Arial"/>
              </w:rPr>
              <w:t>0.492</w:t>
            </w:r>
          </w:p>
        </w:tc>
      </w:tr>
      <w:tr w:rsidR="00BF04FA" w14:paraId="170FCAFF"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6023F7F1" w14:textId="77777777" w:rsidR="00BF04FA" w:rsidRDefault="00000000">
            <w:pPr>
              <w:jc w:val="center"/>
              <w:rPr>
                <w:rFonts w:ascii="Arial" w:hAnsi="Arial" w:cs="Arial"/>
                <w:color w:val="000000"/>
                <w:sz w:val="18"/>
                <w:szCs w:val="18"/>
              </w:rPr>
            </w:pPr>
            <w:r>
              <w:rPr>
                <w:rFonts w:ascii="Arial" w:hAnsi="Arial" w:cs="Arial"/>
              </w:rPr>
              <w:t>F</w:t>
            </w:r>
          </w:p>
        </w:tc>
        <w:tc>
          <w:tcPr>
            <w:tcW w:w="2131" w:type="dxa"/>
            <w:tcBorders>
              <w:top w:val="single" w:sz="6" w:space="0" w:color="auto"/>
              <w:left w:val="single" w:sz="6" w:space="0" w:color="auto"/>
              <w:bottom w:val="single" w:sz="12" w:space="0" w:color="auto"/>
              <w:right w:val="single" w:sz="12" w:space="0" w:color="auto"/>
            </w:tcBorders>
          </w:tcPr>
          <w:p w14:paraId="5EEBCC77" w14:textId="77777777" w:rsidR="00BF04FA" w:rsidRDefault="00000000">
            <w:pPr>
              <w:jc w:val="center"/>
              <w:rPr>
                <w:rFonts w:ascii="Arial" w:hAnsi="Arial" w:cs="Arial"/>
                <w:color w:val="000000"/>
                <w:sz w:val="18"/>
                <w:szCs w:val="18"/>
              </w:rPr>
            </w:pPr>
            <w:r>
              <w:rPr>
                <w:rFonts w:ascii="Arial" w:hAnsi="Arial" w:cs="Arial"/>
              </w:rPr>
              <w:t>0.205</w:t>
            </w:r>
          </w:p>
        </w:tc>
      </w:tr>
    </w:tbl>
    <w:p w14:paraId="53EB6357" w14:textId="77777777" w:rsidR="00BF04FA" w:rsidRDefault="00BF04FA">
      <w:pPr>
        <w:jc w:val="both"/>
        <w:rPr>
          <w:rFonts w:ascii="Arial" w:hAnsi="Arial" w:cs="Arial"/>
          <w:bCs/>
          <w:sz w:val="18"/>
          <w:szCs w:val="18"/>
        </w:rPr>
      </w:pPr>
    </w:p>
    <w:p w14:paraId="084EDE1F" w14:textId="77777777" w:rsidR="00BF04FA" w:rsidRDefault="00000000">
      <w:pPr>
        <w:tabs>
          <w:tab w:val="left" w:pos="360"/>
        </w:tabs>
        <w:ind w:left="360" w:hanging="360"/>
        <w:jc w:val="both"/>
        <w:rPr>
          <w:rFonts w:ascii="Arial" w:hAnsi="Arial" w:cs="Arial"/>
          <w:bCs/>
          <w:sz w:val="18"/>
          <w:szCs w:val="18"/>
        </w:rPr>
      </w:pPr>
      <w:r>
        <w:object w:dxaOrig="5020" w:dyaOrig="3552" w14:anchorId="348FD7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25pt;height:177.75pt" o:ole="">
            <v:imagedata r:id="rId8" o:title=""/>
          </v:shape>
          <o:OLEObject Type="Embed" ProgID="CorelDraw.Graphic.23" ShapeID="_x0000_i1025" DrawAspect="Content" ObjectID="_1789286199" r:id="rId9"/>
        </w:object>
      </w:r>
    </w:p>
    <w:p w14:paraId="54ABF2BF" w14:textId="77777777" w:rsidR="00BF04FA" w:rsidRDefault="00BF04FA">
      <w:pPr>
        <w:tabs>
          <w:tab w:val="left" w:pos="0"/>
        </w:tabs>
        <w:jc w:val="both"/>
        <w:rPr>
          <w:rFonts w:ascii="Arial" w:hAnsi="Arial" w:cs="Arial"/>
          <w:bCs/>
          <w:sz w:val="18"/>
          <w:szCs w:val="18"/>
        </w:rPr>
      </w:pPr>
    </w:p>
    <w:p w14:paraId="638C7F06" w14:textId="77777777" w:rsidR="00BF04FA" w:rsidRDefault="00000000">
      <w:pPr>
        <w:tabs>
          <w:tab w:val="left" w:pos="0"/>
        </w:tabs>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1FF1E9C4" w14:textId="77777777" w:rsidR="00BF04FA" w:rsidRDefault="00BF04FA">
      <w:pPr>
        <w:tabs>
          <w:tab w:val="left" w:pos="0"/>
        </w:tabs>
        <w:ind w:left="142"/>
        <w:jc w:val="both"/>
        <w:rPr>
          <w:rFonts w:ascii="Arial" w:hAnsi="Arial" w:cs="Arial"/>
          <w:bCs/>
          <w:sz w:val="18"/>
          <w:szCs w:val="18"/>
        </w:rPr>
      </w:pPr>
    </w:p>
    <w:p w14:paraId="1EA1BCDA" w14:textId="77777777" w:rsidR="00BF04FA" w:rsidRDefault="00000000">
      <w:pPr>
        <w:tabs>
          <w:tab w:val="left" w:pos="142"/>
        </w:tabs>
        <w:jc w:val="both"/>
        <w:rPr>
          <w:rFonts w:ascii="Arial" w:hAnsi="Arial" w:cs="Arial"/>
          <w:b/>
          <w:sz w:val="18"/>
          <w:szCs w:val="18"/>
        </w:rPr>
      </w:pPr>
      <w:r>
        <w:rPr>
          <w:rFonts w:ascii="Arial" w:hAnsi="Arial" w:cs="Arial"/>
          <w:b/>
          <w:sz w:val="18"/>
          <w:szCs w:val="18"/>
        </w:rPr>
        <w:t>Expected Ranges of values</w:t>
      </w:r>
    </w:p>
    <w:p w14:paraId="3DD6B6F6" w14:textId="77777777" w:rsidR="00BF04FA" w:rsidRDefault="00000000">
      <w:pPr>
        <w:tabs>
          <w:tab w:val="left" w:pos="142"/>
        </w:tabs>
        <w:jc w:val="both"/>
        <w:rPr>
          <w:rFonts w:ascii="Arial" w:hAnsi="Arial" w:cs="Arial"/>
          <w:bCs/>
          <w:sz w:val="18"/>
          <w:szCs w:val="18"/>
        </w:rPr>
      </w:pPr>
      <w:r>
        <w:rPr>
          <w:rFonts w:ascii="Arial" w:hAnsi="Arial" w:cs="Arial"/>
          <w:bCs/>
          <w:sz w:val="18"/>
          <w:szCs w:val="18"/>
        </w:rPr>
        <w:t>Normal Range:0.6~2.0 ng/ml</w:t>
      </w:r>
    </w:p>
    <w:p w14:paraId="7135C4F2" w14:textId="77777777" w:rsidR="00BF04FA" w:rsidRDefault="00000000">
      <w:pPr>
        <w:tabs>
          <w:tab w:val="left" w:pos="142"/>
        </w:tabs>
        <w:jc w:val="both"/>
        <w:rPr>
          <w:rFonts w:ascii="Arial" w:hAnsi="Arial" w:cs="Arial"/>
          <w:bCs/>
          <w:sz w:val="18"/>
          <w:szCs w:val="18"/>
        </w:rPr>
      </w:pPr>
      <w:r>
        <w:rPr>
          <w:rFonts w:ascii="Arial" w:hAnsi="Arial" w:cs="Arial"/>
          <w:bCs/>
          <w:sz w:val="18"/>
          <w:szCs w:val="18"/>
        </w:rPr>
        <w:t xml:space="preserve">The minimal detectable concentration of T3 by this assay is estimated to be 0.25 ng/ml. </w:t>
      </w:r>
    </w:p>
    <w:p w14:paraId="36D15FFE" w14:textId="77777777" w:rsidR="00BF04FA" w:rsidRDefault="00BF04FA">
      <w:pPr>
        <w:tabs>
          <w:tab w:val="left" w:pos="142"/>
        </w:tabs>
        <w:jc w:val="both"/>
        <w:rPr>
          <w:rFonts w:ascii="Arial" w:hAnsi="Arial" w:cs="Arial"/>
          <w:bCs/>
          <w:sz w:val="18"/>
          <w:szCs w:val="18"/>
        </w:rPr>
      </w:pPr>
    </w:p>
    <w:p w14:paraId="195C524A" w14:textId="77777777" w:rsidR="00BF04FA" w:rsidRDefault="00000000">
      <w:pPr>
        <w:tabs>
          <w:tab w:val="left" w:pos="142"/>
        </w:tabs>
        <w:jc w:val="both"/>
        <w:rPr>
          <w:rFonts w:ascii="Arial" w:hAnsi="Arial" w:cs="Arial"/>
          <w:bCs/>
          <w:sz w:val="18"/>
          <w:szCs w:val="18"/>
        </w:rPr>
      </w:pPr>
      <w:r>
        <w:rPr>
          <w:rFonts w:ascii="Arial" w:hAnsi="Arial" w:cs="Arial"/>
          <w:bCs/>
          <w:sz w:val="18"/>
          <w:szCs w:val="18"/>
        </w:rPr>
        <w:t>PERFORMANCE CHARACTERISTICS</w:t>
      </w:r>
    </w:p>
    <w:p w14:paraId="05CDB182" w14:textId="77777777" w:rsidR="00BF04FA" w:rsidRDefault="00000000">
      <w:pPr>
        <w:tabs>
          <w:tab w:val="left" w:pos="142"/>
        </w:tabs>
        <w:jc w:val="both"/>
        <w:rPr>
          <w:rFonts w:ascii="Arial" w:hAnsi="Arial" w:cs="Arial"/>
          <w:bCs/>
          <w:sz w:val="18"/>
          <w:szCs w:val="18"/>
        </w:rPr>
      </w:pPr>
      <w:r>
        <w:rPr>
          <w:rFonts w:ascii="Arial" w:hAnsi="Arial" w:cs="Arial"/>
          <w:bCs/>
          <w:sz w:val="18"/>
          <w:szCs w:val="18"/>
        </w:rPr>
        <w:t xml:space="preserve"> A) Internal Evaluation: </w:t>
      </w:r>
    </w:p>
    <w:p w14:paraId="3F1F8CC9" w14:textId="77777777" w:rsidR="00BF04FA" w:rsidRDefault="00000000">
      <w:pPr>
        <w:numPr>
          <w:ilvl w:val="0"/>
          <w:numId w:val="7"/>
        </w:numPr>
        <w:tabs>
          <w:tab w:val="left" w:pos="142"/>
        </w:tabs>
        <w:ind w:right="460"/>
        <w:jc w:val="both"/>
        <w:rPr>
          <w:rFonts w:ascii="Arial" w:hAnsi="Arial" w:cs="Arial"/>
          <w:bCs/>
          <w:sz w:val="18"/>
          <w:szCs w:val="18"/>
        </w:rPr>
      </w:pPr>
      <w:r>
        <w:rPr>
          <w:rFonts w:ascii="Arial" w:hAnsi="Arial" w:cs="Arial"/>
          <w:bCs/>
          <w:sz w:val="18"/>
          <w:szCs w:val="18"/>
        </w:rPr>
        <w:t>Accuracy: In an internal study T3 was evaluated against commercially available licensed kit with 90 random clinical samples, &amp; T3 has demonstrated 100% clinical correlation with the commercially available licensed kit.</w:t>
      </w:r>
    </w:p>
    <w:p w14:paraId="3868DC94" w14:textId="77777777" w:rsidR="00BF04FA" w:rsidRDefault="00000000">
      <w:pPr>
        <w:numPr>
          <w:ilvl w:val="0"/>
          <w:numId w:val="7"/>
        </w:numPr>
        <w:tabs>
          <w:tab w:val="left" w:pos="142"/>
        </w:tabs>
        <w:ind w:right="460"/>
        <w:jc w:val="both"/>
        <w:rPr>
          <w:rFonts w:ascii="Arial" w:hAnsi="Arial" w:cs="Arial"/>
          <w:bCs/>
          <w:sz w:val="18"/>
          <w:szCs w:val="18"/>
        </w:rPr>
      </w:pPr>
      <w:r>
        <w:rPr>
          <w:rFonts w:ascii="Arial" w:hAnsi="Arial" w:cs="Arial"/>
          <w:bCs/>
          <w:sz w:val="18"/>
          <w:szCs w:val="18"/>
        </w:rPr>
        <w:t>Precision: T3 was evaluated with licensed external Quality controls for Precision Studies &amp; following is the data:</w:t>
      </w:r>
    </w:p>
    <w:p w14:paraId="29E2E046" w14:textId="77777777" w:rsidR="00BF04FA" w:rsidRDefault="00BF04FA">
      <w:pPr>
        <w:tabs>
          <w:tab w:val="left" w:pos="142"/>
          <w:tab w:val="left" w:pos="426"/>
        </w:tabs>
        <w:ind w:left="142" w:hanging="2738"/>
        <w:jc w:val="both"/>
        <w:rPr>
          <w:rFonts w:ascii="Arial" w:hAnsi="Arial" w:cs="Arial"/>
          <w:bCs/>
          <w:sz w:val="18"/>
          <w:szCs w:val="18"/>
        </w:rPr>
      </w:pPr>
    </w:p>
    <w:tbl>
      <w:tblPr>
        <w:tblW w:w="4348"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1"/>
        <w:gridCol w:w="856"/>
        <w:gridCol w:w="936"/>
        <w:gridCol w:w="1535"/>
      </w:tblGrid>
      <w:tr w:rsidR="00BF04FA" w14:paraId="34F12B67" w14:textId="77777777">
        <w:trPr>
          <w:trHeight w:val="520"/>
        </w:trPr>
        <w:tc>
          <w:tcPr>
            <w:tcW w:w="1021" w:type="dxa"/>
            <w:shd w:val="clear" w:color="auto" w:fill="auto"/>
          </w:tcPr>
          <w:p w14:paraId="7FC2B458"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Controls</w:t>
            </w:r>
          </w:p>
        </w:tc>
        <w:tc>
          <w:tcPr>
            <w:tcW w:w="856" w:type="dxa"/>
            <w:shd w:val="clear" w:color="auto" w:fill="auto"/>
          </w:tcPr>
          <w:p w14:paraId="6B8D88C8"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r>
              <w:rPr>
                <w:rFonts w:ascii="Arial" w:hAnsi="Arial" w:cs="Arial"/>
                <w:bCs/>
                <w:sz w:val="18"/>
                <w:szCs w:val="18"/>
              </w:rPr>
              <w:t xml:space="preserve"> </w:t>
            </w:r>
          </w:p>
        </w:tc>
        <w:tc>
          <w:tcPr>
            <w:tcW w:w="936" w:type="dxa"/>
            <w:shd w:val="clear" w:color="auto" w:fill="auto"/>
          </w:tcPr>
          <w:p w14:paraId="2FC54164"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Mean Control values with T3</w:t>
            </w:r>
          </w:p>
        </w:tc>
        <w:tc>
          <w:tcPr>
            <w:tcW w:w="1535" w:type="dxa"/>
            <w:shd w:val="clear" w:color="auto" w:fill="auto"/>
          </w:tcPr>
          <w:p w14:paraId="3D6A5FFC"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Coefficient of Variation (CV)</w:t>
            </w:r>
          </w:p>
        </w:tc>
      </w:tr>
      <w:tr w:rsidR="00BF04FA" w14:paraId="2D62100E" w14:textId="77777777">
        <w:trPr>
          <w:trHeight w:val="177"/>
        </w:trPr>
        <w:tc>
          <w:tcPr>
            <w:tcW w:w="1021" w:type="dxa"/>
            <w:shd w:val="clear" w:color="auto" w:fill="auto"/>
          </w:tcPr>
          <w:p w14:paraId="231AD4A1" w14:textId="77777777" w:rsidR="00BF04FA" w:rsidRDefault="00000000">
            <w:pPr>
              <w:tabs>
                <w:tab w:val="left" w:pos="142"/>
                <w:tab w:val="left" w:pos="426"/>
              </w:tabs>
              <w:jc w:val="both"/>
              <w:rPr>
                <w:rFonts w:ascii="Arial" w:hAnsi="Arial" w:cs="Arial"/>
                <w:bCs/>
                <w:sz w:val="18"/>
                <w:szCs w:val="18"/>
              </w:rPr>
            </w:pPr>
            <w:proofErr w:type="gramStart"/>
            <w:r>
              <w:rPr>
                <w:rFonts w:ascii="Arial" w:hAnsi="Arial" w:cs="Arial"/>
                <w:bCs/>
                <w:sz w:val="18"/>
                <w:szCs w:val="18"/>
              </w:rPr>
              <w:t>Level  1</w:t>
            </w:r>
            <w:proofErr w:type="gramEnd"/>
          </w:p>
        </w:tc>
        <w:tc>
          <w:tcPr>
            <w:tcW w:w="856" w:type="dxa"/>
            <w:shd w:val="clear" w:color="auto" w:fill="auto"/>
          </w:tcPr>
          <w:p w14:paraId="575BDF88"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7A9B4356"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0.942</w:t>
            </w:r>
          </w:p>
        </w:tc>
        <w:tc>
          <w:tcPr>
            <w:tcW w:w="1535" w:type="dxa"/>
            <w:shd w:val="clear" w:color="auto" w:fill="auto"/>
          </w:tcPr>
          <w:p w14:paraId="31733FC4" w14:textId="77777777" w:rsidR="00BF04FA" w:rsidRDefault="00000000">
            <w:pPr>
              <w:tabs>
                <w:tab w:val="left" w:pos="142"/>
                <w:tab w:val="left" w:pos="426"/>
              </w:tabs>
              <w:jc w:val="center"/>
              <w:rPr>
                <w:rFonts w:ascii="Arial" w:hAnsi="Arial" w:cs="Arial"/>
                <w:bCs/>
                <w:sz w:val="18"/>
                <w:szCs w:val="18"/>
              </w:rPr>
            </w:pPr>
            <w:r>
              <w:rPr>
                <w:rFonts w:ascii="Arial" w:hAnsi="Arial" w:cs="Arial"/>
                <w:bCs/>
                <w:sz w:val="18"/>
                <w:szCs w:val="18"/>
              </w:rPr>
              <w:t>3.40</w:t>
            </w:r>
          </w:p>
        </w:tc>
      </w:tr>
      <w:tr w:rsidR="00BF04FA" w14:paraId="08582E3D" w14:textId="77777777">
        <w:trPr>
          <w:trHeight w:val="165"/>
        </w:trPr>
        <w:tc>
          <w:tcPr>
            <w:tcW w:w="1021" w:type="dxa"/>
            <w:shd w:val="clear" w:color="auto" w:fill="auto"/>
          </w:tcPr>
          <w:p w14:paraId="260EB85D" w14:textId="77777777" w:rsidR="00BF04FA" w:rsidRDefault="00000000">
            <w:pPr>
              <w:tabs>
                <w:tab w:val="left" w:pos="142"/>
                <w:tab w:val="left" w:pos="426"/>
              </w:tabs>
              <w:jc w:val="both"/>
              <w:rPr>
                <w:rFonts w:ascii="Arial" w:hAnsi="Arial" w:cs="Arial"/>
                <w:bCs/>
                <w:sz w:val="18"/>
                <w:szCs w:val="18"/>
              </w:rPr>
            </w:pPr>
            <w:proofErr w:type="gramStart"/>
            <w:r>
              <w:rPr>
                <w:rFonts w:ascii="Arial" w:hAnsi="Arial" w:cs="Arial"/>
                <w:bCs/>
                <w:sz w:val="18"/>
                <w:szCs w:val="18"/>
              </w:rPr>
              <w:t>Level  2</w:t>
            </w:r>
            <w:proofErr w:type="gramEnd"/>
          </w:p>
        </w:tc>
        <w:tc>
          <w:tcPr>
            <w:tcW w:w="856" w:type="dxa"/>
            <w:shd w:val="clear" w:color="auto" w:fill="auto"/>
          </w:tcPr>
          <w:p w14:paraId="1DC38202"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705F3F5F"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2.252</w:t>
            </w:r>
          </w:p>
        </w:tc>
        <w:tc>
          <w:tcPr>
            <w:tcW w:w="1535" w:type="dxa"/>
            <w:shd w:val="clear" w:color="auto" w:fill="auto"/>
          </w:tcPr>
          <w:p w14:paraId="110F05A4" w14:textId="77777777" w:rsidR="00BF04FA" w:rsidRDefault="00000000">
            <w:pPr>
              <w:tabs>
                <w:tab w:val="left" w:pos="142"/>
                <w:tab w:val="left" w:pos="426"/>
              </w:tabs>
              <w:jc w:val="center"/>
              <w:rPr>
                <w:rFonts w:ascii="Arial" w:hAnsi="Arial" w:cs="Arial"/>
                <w:bCs/>
                <w:sz w:val="18"/>
                <w:szCs w:val="18"/>
              </w:rPr>
            </w:pPr>
            <w:r>
              <w:rPr>
                <w:rFonts w:ascii="Arial" w:hAnsi="Arial" w:cs="Arial"/>
                <w:bCs/>
                <w:sz w:val="18"/>
                <w:szCs w:val="18"/>
              </w:rPr>
              <w:t>4.01</w:t>
            </w:r>
          </w:p>
        </w:tc>
      </w:tr>
      <w:tr w:rsidR="00BF04FA" w14:paraId="6655DE45" w14:textId="77777777">
        <w:trPr>
          <w:trHeight w:val="165"/>
        </w:trPr>
        <w:tc>
          <w:tcPr>
            <w:tcW w:w="1021" w:type="dxa"/>
            <w:shd w:val="clear" w:color="auto" w:fill="auto"/>
          </w:tcPr>
          <w:p w14:paraId="39F27C7A" w14:textId="77777777" w:rsidR="00BF04FA" w:rsidRDefault="00000000">
            <w:pPr>
              <w:tabs>
                <w:tab w:val="left" w:pos="142"/>
                <w:tab w:val="left" w:pos="426"/>
              </w:tabs>
              <w:jc w:val="both"/>
              <w:rPr>
                <w:rFonts w:ascii="Arial" w:hAnsi="Arial" w:cs="Arial"/>
                <w:bCs/>
                <w:sz w:val="18"/>
                <w:szCs w:val="18"/>
              </w:rPr>
            </w:pPr>
            <w:proofErr w:type="gramStart"/>
            <w:r>
              <w:rPr>
                <w:rFonts w:ascii="Arial" w:hAnsi="Arial" w:cs="Arial"/>
                <w:bCs/>
                <w:sz w:val="18"/>
                <w:szCs w:val="18"/>
              </w:rPr>
              <w:t>Level  3</w:t>
            </w:r>
            <w:proofErr w:type="gramEnd"/>
          </w:p>
        </w:tc>
        <w:tc>
          <w:tcPr>
            <w:tcW w:w="856" w:type="dxa"/>
            <w:shd w:val="clear" w:color="auto" w:fill="auto"/>
          </w:tcPr>
          <w:p w14:paraId="269E3581"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10</w:t>
            </w:r>
          </w:p>
        </w:tc>
        <w:tc>
          <w:tcPr>
            <w:tcW w:w="936" w:type="dxa"/>
            <w:shd w:val="clear" w:color="auto" w:fill="auto"/>
          </w:tcPr>
          <w:p w14:paraId="1E775FE5" w14:textId="77777777" w:rsidR="00BF04FA" w:rsidRDefault="00000000">
            <w:pPr>
              <w:tabs>
                <w:tab w:val="left" w:pos="142"/>
                <w:tab w:val="left" w:pos="426"/>
              </w:tabs>
              <w:jc w:val="both"/>
              <w:rPr>
                <w:rFonts w:ascii="Arial" w:hAnsi="Arial" w:cs="Arial"/>
                <w:bCs/>
                <w:sz w:val="18"/>
                <w:szCs w:val="18"/>
              </w:rPr>
            </w:pPr>
            <w:r>
              <w:rPr>
                <w:rFonts w:ascii="Arial" w:hAnsi="Arial" w:cs="Arial"/>
                <w:bCs/>
                <w:sz w:val="18"/>
                <w:szCs w:val="18"/>
              </w:rPr>
              <w:t>3.204</w:t>
            </w:r>
          </w:p>
        </w:tc>
        <w:tc>
          <w:tcPr>
            <w:tcW w:w="1535" w:type="dxa"/>
            <w:shd w:val="clear" w:color="auto" w:fill="auto"/>
          </w:tcPr>
          <w:p w14:paraId="64A69959" w14:textId="77777777" w:rsidR="00BF04FA" w:rsidRDefault="00000000">
            <w:pPr>
              <w:tabs>
                <w:tab w:val="left" w:pos="142"/>
                <w:tab w:val="left" w:pos="426"/>
              </w:tabs>
              <w:jc w:val="center"/>
              <w:rPr>
                <w:rFonts w:ascii="Arial" w:hAnsi="Arial" w:cs="Arial"/>
                <w:bCs/>
                <w:sz w:val="18"/>
                <w:szCs w:val="18"/>
              </w:rPr>
            </w:pPr>
            <w:r>
              <w:rPr>
                <w:rFonts w:ascii="Arial" w:hAnsi="Arial" w:cs="Arial"/>
                <w:bCs/>
                <w:sz w:val="18"/>
                <w:szCs w:val="18"/>
              </w:rPr>
              <w:t>4.23</w:t>
            </w:r>
          </w:p>
        </w:tc>
      </w:tr>
    </w:tbl>
    <w:p w14:paraId="073CEF56" w14:textId="77777777" w:rsidR="00BF04FA" w:rsidRDefault="00BF04FA">
      <w:pPr>
        <w:tabs>
          <w:tab w:val="left" w:pos="142"/>
        </w:tabs>
        <w:jc w:val="both"/>
        <w:rPr>
          <w:rFonts w:ascii="Arial" w:hAnsi="Arial" w:cs="Arial"/>
          <w:bCs/>
          <w:sz w:val="18"/>
          <w:szCs w:val="18"/>
        </w:rPr>
      </w:pPr>
    </w:p>
    <w:p w14:paraId="47B669CB" w14:textId="77777777" w:rsidR="00BF04FA" w:rsidRDefault="00BF04FA">
      <w:pPr>
        <w:tabs>
          <w:tab w:val="left" w:pos="142"/>
          <w:tab w:val="left" w:pos="284"/>
        </w:tabs>
        <w:jc w:val="both"/>
        <w:rPr>
          <w:rFonts w:ascii="Arial" w:hAnsi="Arial" w:cs="Arial"/>
          <w:bCs/>
          <w:sz w:val="18"/>
          <w:szCs w:val="18"/>
        </w:rPr>
      </w:pPr>
    </w:p>
    <w:p w14:paraId="3C056963" w14:textId="77777777" w:rsidR="00BF04FA" w:rsidRDefault="00BF04FA">
      <w:pPr>
        <w:tabs>
          <w:tab w:val="left" w:pos="142"/>
          <w:tab w:val="left" w:pos="284"/>
        </w:tabs>
        <w:jc w:val="both"/>
        <w:rPr>
          <w:rFonts w:ascii="Arial" w:hAnsi="Arial" w:cs="Arial"/>
          <w:bCs/>
          <w:sz w:val="18"/>
          <w:szCs w:val="18"/>
        </w:rPr>
      </w:pPr>
    </w:p>
    <w:p w14:paraId="36A8D03C" w14:textId="77777777" w:rsidR="00BF04FA" w:rsidRDefault="00BF04FA">
      <w:pPr>
        <w:tabs>
          <w:tab w:val="left" w:pos="142"/>
          <w:tab w:val="left" w:pos="284"/>
        </w:tabs>
        <w:jc w:val="both"/>
        <w:rPr>
          <w:rFonts w:ascii="Arial" w:hAnsi="Arial" w:cs="Arial"/>
          <w:bCs/>
          <w:sz w:val="18"/>
          <w:szCs w:val="18"/>
        </w:rPr>
      </w:pPr>
    </w:p>
    <w:p w14:paraId="05495C67" w14:textId="77777777" w:rsidR="00BF04FA" w:rsidRDefault="00000000">
      <w:pPr>
        <w:tabs>
          <w:tab w:val="left" w:pos="142"/>
          <w:tab w:val="left" w:pos="284"/>
        </w:tabs>
        <w:jc w:val="both"/>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6A6A7D49" w14:textId="77777777" w:rsidR="00BF04FA" w:rsidRDefault="00000000">
      <w:pPr>
        <w:tabs>
          <w:tab w:val="left" w:pos="142"/>
          <w:tab w:val="left" w:pos="284"/>
        </w:tabs>
        <w:jc w:val="both"/>
        <w:rPr>
          <w:rFonts w:ascii="Arial" w:hAnsi="Arial" w:cs="Arial"/>
          <w:bCs/>
          <w:sz w:val="18"/>
          <w:szCs w:val="18"/>
        </w:rPr>
      </w:pPr>
      <w:r>
        <w:rPr>
          <w:rFonts w:ascii="Arial" w:hAnsi="Arial" w:cs="Arial"/>
          <w:bCs/>
          <w:sz w:val="18"/>
          <w:szCs w:val="18"/>
        </w:rPr>
        <w:t xml:space="preserve">T3 ELISA has been evaluated by a NABL accredited lab against their reference method. In this evaluation T3 ELISA has demonstrated 100% correlation with the reference method. </w:t>
      </w:r>
    </w:p>
    <w:p w14:paraId="12553742" w14:textId="77777777" w:rsidR="00BF04FA" w:rsidRDefault="00000000">
      <w:pPr>
        <w:tabs>
          <w:tab w:val="left" w:pos="142"/>
          <w:tab w:val="left" w:pos="284"/>
        </w:tabs>
        <w:jc w:val="both"/>
        <w:rPr>
          <w:rFonts w:ascii="Arial" w:hAnsi="Arial" w:cs="Arial"/>
          <w:bCs/>
          <w:sz w:val="18"/>
          <w:szCs w:val="18"/>
        </w:rPr>
      </w:pPr>
      <w:r>
        <w:rPr>
          <w:rFonts w:ascii="Arial" w:hAnsi="Arial" w:cs="Arial"/>
          <w:bCs/>
          <w:sz w:val="18"/>
          <w:szCs w:val="18"/>
        </w:rPr>
        <w:t>*Data on file: Orchid Biomedical Systems (P) Ltd.</w:t>
      </w:r>
    </w:p>
    <w:p w14:paraId="6A359B5E" w14:textId="77777777" w:rsidR="00BF04FA" w:rsidRDefault="00BF04FA">
      <w:pPr>
        <w:tabs>
          <w:tab w:val="left" w:pos="142"/>
          <w:tab w:val="left" w:pos="284"/>
        </w:tabs>
        <w:jc w:val="both"/>
        <w:rPr>
          <w:rFonts w:ascii="Arial" w:hAnsi="Arial" w:cs="Arial"/>
          <w:bCs/>
          <w:sz w:val="18"/>
          <w:szCs w:val="18"/>
        </w:rPr>
      </w:pPr>
    </w:p>
    <w:p w14:paraId="25964E6D" w14:textId="77777777" w:rsidR="00BF04FA" w:rsidRDefault="00000000">
      <w:pPr>
        <w:tabs>
          <w:tab w:val="left" w:pos="142"/>
          <w:tab w:val="left" w:pos="284"/>
        </w:tabs>
        <w:jc w:val="both"/>
        <w:rPr>
          <w:rFonts w:ascii="Arial" w:hAnsi="Arial" w:cs="Arial"/>
          <w:bCs/>
          <w:sz w:val="18"/>
          <w:szCs w:val="18"/>
        </w:rPr>
      </w:pPr>
      <w:r>
        <w:rPr>
          <w:rFonts w:ascii="Arial" w:hAnsi="Arial" w:cs="Arial"/>
          <w:bCs/>
          <w:sz w:val="18"/>
          <w:szCs w:val="18"/>
        </w:rPr>
        <w:t xml:space="preserve">IMPORTANT NOTE </w:t>
      </w:r>
    </w:p>
    <w:p w14:paraId="124B66F2" w14:textId="77777777" w:rsidR="00BF04FA" w:rsidRDefault="00000000">
      <w:pPr>
        <w:numPr>
          <w:ilvl w:val="0"/>
          <w:numId w:val="8"/>
        </w:numPr>
        <w:tabs>
          <w:tab w:val="left" w:pos="142"/>
          <w:tab w:val="left" w:pos="284"/>
        </w:tabs>
        <w:jc w:val="both"/>
        <w:rPr>
          <w:rFonts w:ascii="Arial" w:hAnsi="Arial" w:cs="Arial"/>
          <w:bCs/>
          <w:sz w:val="18"/>
          <w:szCs w:val="18"/>
        </w:rPr>
      </w:pPr>
      <w:r>
        <w:rPr>
          <w:rFonts w:ascii="Arial" w:hAnsi="Arial" w:cs="Arial"/>
          <w:bCs/>
          <w:sz w:val="18"/>
          <w:szCs w:val="18"/>
        </w:rPr>
        <w:t>The T3 assay is a temperature sensitive assay. The best temperature condition for this assay is from 18°Cto 25°C.</w:t>
      </w:r>
    </w:p>
    <w:p w14:paraId="71B8FFFE" w14:textId="77777777" w:rsidR="00BF04FA" w:rsidRDefault="00000000">
      <w:pPr>
        <w:numPr>
          <w:ilvl w:val="0"/>
          <w:numId w:val="8"/>
        </w:numPr>
        <w:tabs>
          <w:tab w:val="left" w:pos="142"/>
          <w:tab w:val="left" w:pos="284"/>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6141A84F" w14:textId="77777777" w:rsidR="00BF04FA" w:rsidRDefault="00000000">
      <w:pPr>
        <w:numPr>
          <w:ilvl w:val="0"/>
          <w:numId w:val="8"/>
        </w:numPr>
        <w:tabs>
          <w:tab w:val="left" w:pos="142"/>
          <w:tab w:val="left" w:pos="284"/>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 </w:t>
      </w:r>
    </w:p>
    <w:p w14:paraId="2EE2D46A" w14:textId="77777777" w:rsidR="00BF04FA" w:rsidRDefault="00000000">
      <w:pPr>
        <w:numPr>
          <w:ilvl w:val="0"/>
          <w:numId w:val="8"/>
        </w:numPr>
        <w:tabs>
          <w:tab w:val="left" w:pos="142"/>
          <w:tab w:val="left" w:pos="284"/>
        </w:tabs>
        <w:jc w:val="both"/>
        <w:rPr>
          <w:rFonts w:ascii="Arial" w:hAnsi="Arial" w:cs="Arial"/>
          <w:bCs/>
          <w:sz w:val="18"/>
          <w:szCs w:val="18"/>
        </w:rPr>
      </w:pPr>
      <w:r>
        <w:rPr>
          <w:rFonts w:ascii="Arial" w:hAnsi="Arial" w:cs="Arial"/>
          <w:bCs/>
          <w:sz w:val="18"/>
          <w:szCs w:val="18"/>
        </w:rPr>
        <w:t xml:space="preserve">Duplication of standards, controls and samples is not mandatory but may provide information on reproducibility &amp; application errors. </w:t>
      </w:r>
    </w:p>
    <w:p w14:paraId="4EFBA7B2" w14:textId="77777777" w:rsidR="00BF04FA" w:rsidRDefault="00BF04FA">
      <w:pPr>
        <w:tabs>
          <w:tab w:val="left" w:pos="142"/>
          <w:tab w:val="left" w:pos="284"/>
        </w:tabs>
        <w:jc w:val="both"/>
        <w:rPr>
          <w:rFonts w:ascii="Arial" w:hAnsi="Arial" w:cs="Arial"/>
          <w:bCs/>
          <w:sz w:val="18"/>
          <w:szCs w:val="18"/>
        </w:rPr>
      </w:pPr>
    </w:p>
    <w:p w14:paraId="275D328E" w14:textId="77777777" w:rsidR="00BF04FA" w:rsidRDefault="00000000">
      <w:pPr>
        <w:tabs>
          <w:tab w:val="left" w:pos="142"/>
          <w:tab w:val="left" w:pos="284"/>
        </w:tabs>
        <w:jc w:val="both"/>
        <w:rPr>
          <w:rFonts w:ascii="Arial" w:hAnsi="Arial" w:cs="Arial"/>
          <w:bCs/>
          <w:sz w:val="18"/>
          <w:szCs w:val="18"/>
        </w:rPr>
      </w:pPr>
      <w:r>
        <w:rPr>
          <w:rFonts w:ascii="Arial" w:hAnsi="Arial" w:cs="Arial"/>
          <w:bCs/>
          <w:sz w:val="18"/>
          <w:szCs w:val="18"/>
        </w:rPr>
        <w:t>LIMITATIONS OF THE ASSAY</w:t>
      </w:r>
    </w:p>
    <w:p w14:paraId="3D6931BA" w14:textId="77777777" w:rsidR="00BF04FA" w:rsidRDefault="00000000">
      <w:pPr>
        <w:numPr>
          <w:ilvl w:val="0"/>
          <w:numId w:val="9"/>
        </w:numPr>
        <w:tabs>
          <w:tab w:val="left" w:pos="142"/>
          <w:tab w:val="left" w:pos="284"/>
        </w:tabs>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 </w:t>
      </w:r>
    </w:p>
    <w:p w14:paraId="07A572A2" w14:textId="77777777" w:rsidR="00BF04FA" w:rsidRDefault="00000000">
      <w:pPr>
        <w:numPr>
          <w:ilvl w:val="0"/>
          <w:numId w:val="9"/>
        </w:numPr>
        <w:tabs>
          <w:tab w:val="left" w:pos="142"/>
          <w:tab w:val="left" w:pos="284"/>
        </w:tabs>
        <w:jc w:val="both"/>
        <w:rPr>
          <w:rFonts w:ascii="Arial" w:hAnsi="Arial" w:cs="Arial"/>
          <w:bCs/>
          <w:sz w:val="18"/>
          <w:szCs w:val="18"/>
        </w:rPr>
      </w:pPr>
      <w:r>
        <w:rPr>
          <w:rFonts w:ascii="Arial" w:hAnsi="Arial" w:cs="Arial"/>
          <w:bCs/>
          <w:sz w:val="18"/>
          <w:szCs w:val="18"/>
        </w:rPr>
        <w:t>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w:t>
      </w:r>
    </w:p>
    <w:p w14:paraId="712B5DF5" w14:textId="77777777" w:rsidR="00BF04FA" w:rsidRDefault="00000000">
      <w:pPr>
        <w:numPr>
          <w:ilvl w:val="0"/>
          <w:numId w:val="9"/>
        </w:numPr>
        <w:tabs>
          <w:tab w:val="left" w:pos="142"/>
          <w:tab w:val="left" w:pos="284"/>
        </w:tabs>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27C0672F" w14:textId="77777777" w:rsidR="00BF04FA" w:rsidRDefault="00000000">
      <w:pPr>
        <w:numPr>
          <w:ilvl w:val="0"/>
          <w:numId w:val="9"/>
        </w:numPr>
        <w:tabs>
          <w:tab w:val="left" w:pos="142"/>
          <w:tab w:val="left" w:pos="284"/>
        </w:tabs>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1B432E33" w14:textId="77777777" w:rsidR="00BF04FA" w:rsidRDefault="00BF04FA">
      <w:pPr>
        <w:tabs>
          <w:tab w:val="left" w:pos="360"/>
        </w:tabs>
        <w:jc w:val="center"/>
      </w:pPr>
    </w:p>
    <w:p w14:paraId="7B500FDF" w14:textId="77777777" w:rsidR="00BF04FA" w:rsidRDefault="00000000">
      <w:pPr>
        <w:rPr>
          <w:rFonts w:ascii="Arial" w:eastAsia="ArialNarrow-Bold" w:hAnsi="Arial" w:cs="Arial"/>
          <w:b/>
          <w:sz w:val="18"/>
          <w:szCs w:val="18"/>
        </w:rPr>
      </w:pPr>
      <w:r>
        <w:rPr>
          <w:rFonts w:ascii="Arial" w:eastAsia="ArialNarrow-Bold" w:hAnsi="Arial" w:cs="Arial"/>
          <w:b/>
          <w:sz w:val="18"/>
          <w:szCs w:val="18"/>
        </w:rPr>
        <w:t>BIBLIOGRAPHY</w:t>
      </w:r>
    </w:p>
    <w:p w14:paraId="497DEACD" w14:textId="2A5171EE" w:rsidR="00BF04FA" w:rsidRDefault="00000000" w:rsidP="0067428D">
      <w:pPr>
        <w:numPr>
          <w:ilvl w:val="3"/>
          <w:numId w:val="12"/>
        </w:numPr>
        <w:ind w:left="0" w:hanging="284"/>
        <w:rPr>
          <w:rFonts w:ascii="Arial" w:eastAsia="ArialNarrow" w:hAnsi="Arial" w:cs="Arial"/>
          <w:sz w:val="18"/>
          <w:szCs w:val="18"/>
        </w:rPr>
      </w:pPr>
      <w:r>
        <w:rPr>
          <w:rFonts w:ascii="Arial" w:eastAsia="ArialNarrow" w:hAnsi="Arial" w:cs="Arial"/>
          <w:sz w:val="18"/>
          <w:szCs w:val="18"/>
        </w:rPr>
        <w:t>Walker W.H.C. Introduction: An Approach to Immunoassay. Clin. Chem.1977; 23: 384</w:t>
      </w:r>
    </w:p>
    <w:p w14:paraId="7EA59FFF" w14:textId="118C90B4" w:rsidR="00BF04FA" w:rsidRDefault="00000000" w:rsidP="0067428D">
      <w:pPr>
        <w:numPr>
          <w:ilvl w:val="3"/>
          <w:numId w:val="12"/>
        </w:numPr>
        <w:ind w:left="0" w:hanging="284"/>
        <w:rPr>
          <w:rFonts w:ascii="Arial" w:eastAsia="ArialNarrow" w:hAnsi="Arial" w:cs="Arial"/>
          <w:sz w:val="18"/>
          <w:szCs w:val="18"/>
        </w:rPr>
      </w:pPr>
      <w:r>
        <w:rPr>
          <w:rFonts w:ascii="Arial" w:eastAsia="ArialNarrow" w:hAnsi="Arial" w:cs="Arial"/>
          <w:sz w:val="18"/>
          <w:szCs w:val="18"/>
        </w:rPr>
        <w:t xml:space="preserve">Kirkegaard C., Friis T. and </w:t>
      </w:r>
      <w:proofErr w:type="spellStart"/>
      <w:r>
        <w:rPr>
          <w:rFonts w:ascii="Arial" w:eastAsia="ArialNarrow" w:hAnsi="Arial" w:cs="Arial"/>
          <w:sz w:val="18"/>
          <w:szCs w:val="18"/>
        </w:rPr>
        <w:t>Siersback</w:t>
      </w:r>
      <w:proofErr w:type="spellEnd"/>
      <w:r>
        <w:rPr>
          <w:rFonts w:ascii="Arial" w:eastAsia="ArialNarrow" w:hAnsi="Arial" w:cs="Arial"/>
          <w:sz w:val="18"/>
          <w:szCs w:val="18"/>
        </w:rPr>
        <w:t>-Nielsen K. Acta Endocrinol. 1974;77: 71.</w:t>
      </w:r>
    </w:p>
    <w:p w14:paraId="32F7FE90" w14:textId="589809AE" w:rsidR="00BF04FA" w:rsidRDefault="00000000" w:rsidP="0067428D">
      <w:pPr>
        <w:numPr>
          <w:ilvl w:val="3"/>
          <w:numId w:val="12"/>
        </w:numPr>
        <w:ind w:left="0" w:hanging="284"/>
        <w:jc w:val="both"/>
        <w:rPr>
          <w:rFonts w:ascii="Arial" w:hAnsi="Arial" w:cs="Arial"/>
          <w:sz w:val="18"/>
          <w:szCs w:val="18"/>
        </w:rPr>
      </w:pPr>
      <w:r>
        <w:rPr>
          <w:rFonts w:ascii="Arial" w:eastAsia="ArialNarrow" w:hAnsi="Arial" w:cs="Arial"/>
          <w:sz w:val="18"/>
          <w:szCs w:val="18"/>
        </w:rPr>
        <w:t>Data on file: Orchid Biomedical Systems (P) Ltd.</w:t>
      </w:r>
    </w:p>
    <w:p w14:paraId="6EED96C7" w14:textId="77777777" w:rsidR="00BF04FA" w:rsidRDefault="00BF04FA">
      <w:pPr>
        <w:tabs>
          <w:tab w:val="left" w:pos="360"/>
        </w:tabs>
        <w:jc w:val="both"/>
      </w:pPr>
    </w:p>
    <w:p w14:paraId="2BBE408A" w14:textId="77777777" w:rsidR="00BF04FA" w:rsidRDefault="00000000">
      <w:pPr>
        <w:tabs>
          <w:tab w:val="left" w:pos="360"/>
        </w:tabs>
        <w:jc w:val="center"/>
      </w:pPr>
      <w:r>
        <w:object w:dxaOrig="3796" w:dyaOrig="3210" w14:anchorId="0D5B16DC">
          <v:shape id="_x0000_i1026" type="#_x0000_t75" style="width:189.75pt;height:160.5pt" o:ole="">
            <v:imagedata r:id="rId10" o:title=""/>
          </v:shape>
          <o:OLEObject Type="Embed" ProgID="CorelDraw.Graphic.23" ShapeID="_x0000_i1026" DrawAspect="Content" ObjectID="_1789286200" r:id="rId11"/>
        </w:object>
      </w:r>
    </w:p>
    <w:p w14:paraId="3CBEA581" w14:textId="77777777" w:rsidR="00BF04FA" w:rsidRDefault="00BF04FA">
      <w:pPr>
        <w:tabs>
          <w:tab w:val="left" w:pos="360"/>
        </w:tabs>
        <w:jc w:val="center"/>
      </w:pPr>
    </w:p>
    <w:p w14:paraId="78E0289E" w14:textId="77777777" w:rsidR="00BF04FA" w:rsidRDefault="00BF04FA">
      <w:pPr>
        <w:tabs>
          <w:tab w:val="left" w:pos="360"/>
        </w:tabs>
        <w:jc w:val="center"/>
      </w:pPr>
    </w:p>
    <w:p w14:paraId="4A831EAC" w14:textId="77777777" w:rsidR="00BF04FA" w:rsidRDefault="00BF04FA">
      <w:pPr>
        <w:tabs>
          <w:tab w:val="left" w:pos="360"/>
        </w:tabs>
        <w:jc w:val="center"/>
      </w:pPr>
    </w:p>
    <w:p w14:paraId="233C8E45" w14:textId="77777777" w:rsidR="00BF04FA" w:rsidRDefault="00BF04FA">
      <w:pPr>
        <w:tabs>
          <w:tab w:val="left" w:pos="360"/>
        </w:tabs>
        <w:jc w:val="center"/>
      </w:pPr>
    </w:p>
    <w:p w14:paraId="652AA21D" w14:textId="77777777" w:rsidR="00BF04FA" w:rsidRDefault="00BF04FA">
      <w:pPr>
        <w:tabs>
          <w:tab w:val="left" w:pos="360"/>
        </w:tabs>
        <w:jc w:val="center"/>
      </w:pPr>
    </w:p>
    <w:p w14:paraId="2F9A2374" w14:textId="77777777" w:rsidR="00BF04FA" w:rsidRDefault="00BF04FA">
      <w:pPr>
        <w:tabs>
          <w:tab w:val="left" w:pos="360"/>
        </w:tabs>
        <w:jc w:val="center"/>
      </w:pPr>
    </w:p>
    <w:p w14:paraId="474EE8B7" w14:textId="77777777" w:rsidR="00BF04FA" w:rsidRDefault="00BF04FA">
      <w:pPr>
        <w:tabs>
          <w:tab w:val="left" w:pos="360"/>
        </w:tabs>
        <w:jc w:val="center"/>
      </w:pPr>
    </w:p>
    <w:p w14:paraId="39428A93" w14:textId="77777777" w:rsidR="00BF04FA" w:rsidRDefault="00BF04FA">
      <w:pPr>
        <w:tabs>
          <w:tab w:val="left" w:pos="360"/>
        </w:tabs>
        <w:jc w:val="center"/>
      </w:pPr>
    </w:p>
    <w:p w14:paraId="48CAF7ED" w14:textId="77777777" w:rsidR="00BF04FA" w:rsidRDefault="00BF04FA">
      <w:pPr>
        <w:tabs>
          <w:tab w:val="left" w:pos="360"/>
        </w:tabs>
        <w:jc w:val="center"/>
      </w:pPr>
    </w:p>
    <w:p w14:paraId="2D9626BA" w14:textId="77777777" w:rsidR="00BF04FA" w:rsidRDefault="00BF04FA">
      <w:pPr>
        <w:tabs>
          <w:tab w:val="left" w:pos="360"/>
        </w:tabs>
        <w:jc w:val="center"/>
      </w:pPr>
    </w:p>
    <w:p w14:paraId="7458690F" w14:textId="77777777" w:rsidR="00BF04FA" w:rsidRDefault="00BF04FA">
      <w:pPr>
        <w:tabs>
          <w:tab w:val="left" w:pos="360"/>
        </w:tabs>
        <w:jc w:val="center"/>
      </w:pPr>
    </w:p>
    <w:p w14:paraId="7EC36D31" w14:textId="77777777" w:rsidR="00BF04FA" w:rsidRDefault="00BF04FA">
      <w:pPr>
        <w:tabs>
          <w:tab w:val="left" w:pos="360"/>
        </w:tabs>
        <w:jc w:val="center"/>
      </w:pPr>
    </w:p>
    <w:p w14:paraId="2A40DDAC" w14:textId="77777777" w:rsidR="00BF04FA" w:rsidRDefault="00BF04FA">
      <w:pPr>
        <w:tabs>
          <w:tab w:val="left" w:pos="360"/>
        </w:tabs>
        <w:jc w:val="center"/>
      </w:pPr>
    </w:p>
    <w:p w14:paraId="1584E67B" w14:textId="77777777" w:rsidR="00BF04FA" w:rsidRDefault="00BF04FA">
      <w:pPr>
        <w:tabs>
          <w:tab w:val="left" w:pos="360"/>
        </w:tabs>
        <w:jc w:val="center"/>
      </w:pPr>
    </w:p>
    <w:p w14:paraId="268AABBE" w14:textId="77777777" w:rsidR="00BF04FA" w:rsidRDefault="00BF04FA">
      <w:pPr>
        <w:tabs>
          <w:tab w:val="left" w:pos="360"/>
        </w:tabs>
        <w:jc w:val="center"/>
      </w:pPr>
    </w:p>
    <w:p w14:paraId="30EB4E33" w14:textId="77777777" w:rsidR="00BF04FA" w:rsidRDefault="00BF04FA">
      <w:pPr>
        <w:tabs>
          <w:tab w:val="left" w:pos="360"/>
        </w:tabs>
        <w:jc w:val="center"/>
      </w:pPr>
    </w:p>
    <w:p w14:paraId="4E23BA84" w14:textId="77777777" w:rsidR="00BF04FA" w:rsidRDefault="00BF04FA">
      <w:pPr>
        <w:tabs>
          <w:tab w:val="left" w:pos="360"/>
        </w:tabs>
        <w:jc w:val="center"/>
      </w:pPr>
    </w:p>
    <w:p w14:paraId="4BB73870" w14:textId="77777777" w:rsidR="00BF04FA" w:rsidRDefault="00BF04FA">
      <w:pPr>
        <w:tabs>
          <w:tab w:val="left" w:pos="360"/>
        </w:tabs>
        <w:jc w:val="center"/>
      </w:pPr>
    </w:p>
    <w:p w14:paraId="4EFCFC66" w14:textId="77777777" w:rsidR="00BF04FA" w:rsidRDefault="00BF04FA">
      <w:pPr>
        <w:tabs>
          <w:tab w:val="left" w:pos="360"/>
        </w:tabs>
        <w:jc w:val="center"/>
      </w:pPr>
    </w:p>
    <w:p w14:paraId="5A6BBB7B" w14:textId="77777777" w:rsidR="00BF04FA" w:rsidRDefault="00BF04FA">
      <w:pPr>
        <w:tabs>
          <w:tab w:val="left" w:pos="360"/>
        </w:tabs>
        <w:jc w:val="center"/>
      </w:pPr>
    </w:p>
    <w:p w14:paraId="72044322" w14:textId="77777777" w:rsidR="00BF04FA" w:rsidRDefault="00BF04FA">
      <w:pPr>
        <w:tabs>
          <w:tab w:val="left" w:pos="360"/>
        </w:tabs>
        <w:jc w:val="center"/>
      </w:pPr>
    </w:p>
    <w:p w14:paraId="28906D4F" w14:textId="77777777" w:rsidR="00BF04FA" w:rsidRDefault="00BF04FA">
      <w:pPr>
        <w:tabs>
          <w:tab w:val="left" w:pos="360"/>
        </w:tabs>
        <w:jc w:val="center"/>
      </w:pPr>
    </w:p>
    <w:p w14:paraId="47BE3036" w14:textId="77777777" w:rsidR="00BF04FA" w:rsidRDefault="00BF04FA">
      <w:pPr>
        <w:tabs>
          <w:tab w:val="left" w:pos="360"/>
        </w:tabs>
        <w:jc w:val="center"/>
      </w:pPr>
    </w:p>
    <w:p w14:paraId="664C7084" w14:textId="77777777" w:rsidR="00BF04FA" w:rsidRDefault="00BF04FA">
      <w:pPr>
        <w:tabs>
          <w:tab w:val="left" w:pos="360"/>
        </w:tabs>
        <w:jc w:val="center"/>
      </w:pPr>
    </w:p>
    <w:p w14:paraId="1D855D2F" w14:textId="77777777" w:rsidR="00BF04FA" w:rsidRDefault="00BF04FA">
      <w:pPr>
        <w:tabs>
          <w:tab w:val="left" w:pos="360"/>
        </w:tabs>
        <w:jc w:val="center"/>
      </w:pPr>
    </w:p>
    <w:p w14:paraId="205496C3" w14:textId="77777777" w:rsidR="00BF04FA" w:rsidRDefault="00BF04FA">
      <w:pPr>
        <w:tabs>
          <w:tab w:val="left" w:pos="360"/>
        </w:tabs>
        <w:jc w:val="center"/>
      </w:pPr>
    </w:p>
    <w:p w14:paraId="682883A4" w14:textId="77777777" w:rsidR="00BF04FA" w:rsidRDefault="00BF04FA">
      <w:pPr>
        <w:tabs>
          <w:tab w:val="left" w:pos="360"/>
        </w:tabs>
        <w:jc w:val="center"/>
      </w:pPr>
    </w:p>
    <w:p w14:paraId="754F0B62" w14:textId="77777777" w:rsidR="00BF04FA" w:rsidRDefault="00BF04FA">
      <w:pPr>
        <w:tabs>
          <w:tab w:val="left" w:pos="360"/>
        </w:tabs>
        <w:jc w:val="center"/>
      </w:pPr>
    </w:p>
    <w:p w14:paraId="7474A283" w14:textId="77777777" w:rsidR="00BF04FA" w:rsidRDefault="00BF04FA">
      <w:pPr>
        <w:tabs>
          <w:tab w:val="left" w:pos="360"/>
        </w:tabs>
        <w:jc w:val="center"/>
      </w:pPr>
    </w:p>
    <w:p w14:paraId="398B7BCB" w14:textId="77777777" w:rsidR="00BF04FA" w:rsidRDefault="00BF04FA">
      <w:pPr>
        <w:tabs>
          <w:tab w:val="left" w:pos="360"/>
        </w:tabs>
        <w:jc w:val="center"/>
      </w:pPr>
    </w:p>
    <w:p w14:paraId="3718EC7E" w14:textId="77777777" w:rsidR="00BF04FA" w:rsidRDefault="00BF04FA">
      <w:pPr>
        <w:tabs>
          <w:tab w:val="left" w:pos="360"/>
        </w:tabs>
        <w:jc w:val="center"/>
      </w:pPr>
    </w:p>
    <w:p w14:paraId="52357E21" w14:textId="77777777" w:rsidR="00BF04FA" w:rsidRDefault="00BF04FA">
      <w:pPr>
        <w:tabs>
          <w:tab w:val="left" w:pos="360"/>
        </w:tabs>
        <w:jc w:val="center"/>
      </w:pPr>
    </w:p>
    <w:p w14:paraId="6934A874" w14:textId="77777777" w:rsidR="00BF04FA" w:rsidRDefault="00BF04FA">
      <w:pPr>
        <w:tabs>
          <w:tab w:val="left" w:pos="360"/>
        </w:tabs>
        <w:jc w:val="center"/>
      </w:pPr>
    </w:p>
    <w:p w14:paraId="242F5CA2" w14:textId="77777777" w:rsidR="00BF04FA" w:rsidRDefault="00BF04FA">
      <w:pPr>
        <w:tabs>
          <w:tab w:val="left" w:pos="360"/>
        </w:tabs>
        <w:jc w:val="center"/>
      </w:pPr>
    </w:p>
    <w:p w14:paraId="48017B4F" w14:textId="77777777" w:rsidR="00BF04FA" w:rsidRDefault="00BF04FA">
      <w:pPr>
        <w:tabs>
          <w:tab w:val="left" w:pos="360"/>
        </w:tabs>
        <w:jc w:val="center"/>
      </w:pPr>
    </w:p>
    <w:p w14:paraId="7BE451F9" w14:textId="77777777" w:rsidR="00BF04FA" w:rsidRDefault="00BF04FA">
      <w:pPr>
        <w:tabs>
          <w:tab w:val="left" w:pos="360"/>
        </w:tabs>
        <w:jc w:val="center"/>
      </w:pPr>
    </w:p>
    <w:p w14:paraId="0129BA38" w14:textId="77777777" w:rsidR="00BF04FA" w:rsidRDefault="00BF04FA">
      <w:pPr>
        <w:tabs>
          <w:tab w:val="left" w:pos="360"/>
        </w:tabs>
        <w:jc w:val="center"/>
      </w:pPr>
    </w:p>
    <w:p w14:paraId="38D99417" w14:textId="77777777" w:rsidR="00BF04FA" w:rsidRDefault="00BF04FA">
      <w:pPr>
        <w:tabs>
          <w:tab w:val="left" w:pos="360"/>
        </w:tabs>
        <w:jc w:val="center"/>
      </w:pPr>
    </w:p>
    <w:p w14:paraId="0E131478" w14:textId="77777777" w:rsidR="00BF04FA" w:rsidRDefault="00BF04FA">
      <w:pPr>
        <w:tabs>
          <w:tab w:val="left" w:pos="360"/>
        </w:tabs>
        <w:jc w:val="center"/>
      </w:pPr>
    </w:p>
    <w:p w14:paraId="0D0503EF" w14:textId="77777777" w:rsidR="00BF04FA" w:rsidRDefault="00BF04FA">
      <w:pPr>
        <w:tabs>
          <w:tab w:val="left" w:pos="360"/>
        </w:tabs>
        <w:jc w:val="center"/>
      </w:pPr>
    </w:p>
    <w:p w14:paraId="14748E1E" w14:textId="77777777" w:rsidR="00BF04FA" w:rsidRDefault="00BF04FA">
      <w:pPr>
        <w:tabs>
          <w:tab w:val="left" w:pos="360"/>
        </w:tabs>
        <w:jc w:val="center"/>
      </w:pPr>
    </w:p>
    <w:p w14:paraId="567CC168" w14:textId="77777777" w:rsidR="00BF04FA" w:rsidRDefault="00BF04FA">
      <w:pPr>
        <w:tabs>
          <w:tab w:val="left" w:pos="360"/>
        </w:tabs>
        <w:jc w:val="center"/>
      </w:pPr>
    </w:p>
    <w:p w14:paraId="0B148894" w14:textId="77777777" w:rsidR="00BF04FA" w:rsidRDefault="00BF04FA">
      <w:pPr>
        <w:tabs>
          <w:tab w:val="left" w:pos="360"/>
        </w:tabs>
        <w:jc w:val="center"/>
      </w:pPr>
    </w:p>
    <w:p w14:paraId="2DC8486B" w14:textId="77777777" w:rsidR="00BF04FA" w:rsidRDefault="00BF04FA">
      <w:pPr>
        <w:tabs>
          <w:tab w:val="left" w:pos="360"/>
        </w:tabs>
        <w:jc w:val="center"/>
      </w:pPr>
    </w:p>
    <w:p w14:paraId="778F029D" w14:textId="77777777" w:rsidR="00BF04FA" w:rsidRDefault="00BF04FA">
      <w:pPr>
        <w:tabs>
          <w:tab w:val="left" w:pos="360"/>
        </w:tabs>
        <w:jc w:val="center"/>
      </w:pPr>
    </w:p>
    <w:p w14:paraId="446447C2" w14:textId="77777777" w:rsidR="00BF04FA" w:rsidRDefault="00BF04FA">
      <w:pPr>
        <w:tabs>
          <w:tab w:val="left" w:pos="360"/>
        </w:tabs>
        <w:jc w:val="center"/>
      </w:pPr>
    </w:p>
    <w:p w14:paraId="5621A7BB" w14:textId="77777777" w:rsidR="00BF04FA" w:rsidRDefault="00BF04FA">
      <w:pPr>
        <w:tabs>
          <w:tab w:val="left" w:pos="360"/>
        </w:tabs>
        <w:jc w:val="center"/>
      </w:pPr>
    </w:p>
    <w:p w14:paraId="642C8AFF" w14:textId="77777777" w:rsidR="00BF04FA" w:rsidRDefault="00BF04FA">
      <w:pPr>
        <w:tabs>
          <w:tab w:val="left" w:pos="360"/>
        </w:tabs>
        <w:jc w:val="center"/>
      </w:pPr>
    </w:p>
    <w:p w14:paraId="1BDD3F37" w14:textId="77777777" w:rsidR="00BF04FA" w:rsidRDefault="00BF04FA">
      <w:pPr>
        <w:tabs>
          <w:tab w:val="left" w:pos="360"/>
        </w:tabs>
        <w:jc w:val="center"/>
      </w:pPr>
    </w:p>
    <w:p w14:paraId="11CEEE03" w14:textId="77777777" w:rsidR="00BF04FA" w:rsidRDefault="00BF04FA">
      <w:pPr>
        <w:tabs>
          <w:tab w:val="left" w:pos="360"/>
        </w:tabs>
        <w:jc w:val="center"/>
      </w:pPr>
    </w:p>
    <w:p w14:paraId="4A8D9213" w14:textId="77777777" w:rsidR="00BF04FA" w:rsidRDefault="00BF04FA">
      <w:pPr>
        <w:tabs>
          <w:tab w:val="left" w:pos="360"/>
        </w:tabs>
        <w:jc w:val="center"/>
      </w:pPr>
    </w:p>
    <w:p w14:paraId="3429CA74" w14:textId="77777777" w:rsidR="00BF04FA" w:rsidRDefault="00BF04FA">
      <w:pPr>
        <w:tabs>
          <w:tab w:val="left" w:pos="360"/>
        </w:tabs>
        <w:jc w:val="center"/>
      </w:pPr>
    </w:p>
    <w:p w14:paraId="42489F07" w14:textId="77777777" w:rsidR="00BF04FA" w:rsidRDefault="00BF04FA">
      <w:pPr>
        <w:tabs>
          <w:tab w:val="left" w:pos="360"/>
        </w:tabs>
        <w:jc w:val="center"/>
      </w:pPr>
    </w:p>
    <w:p w14:paraId="7709B60B" w14:textId="77777777" w:rsidR="00BF04FA" w:rsidRDefault="00BF04FA">
      <w:pPr>
        <w:tabs>
          <w:tab w:val="left" w:pos="360"/>
        </w:tabs>
        <w:jc w:val="center"/>
      </w:pPr>
    </w:p>
    <w:p w14:paraId="4A99B06B" w14:textId="77777777" w:rsidR="00BF04FA" w:rsidRDefault="00BF04FA">
      <w:pPr>
        <w:tabs>
          <w:tab w:val="left" w:pos="360"/>
        </w:tabs>
        <w:jc w:val="center"/>
      </w:pPr>
    </w:p>
    <w:p w14:paraId="0511CC6C" w14:textId="77777777" w:rsidR="00BF04FA" w:rsidRDefault="00BF04FA">
      <w:pPr>
        <w:tabs>
          <w:tab w:val="left" w:pos="360"/>
        </w:tabs>
        <w:jc w:val="center"/>
      </w:pPr>
    </w:p>
    <w:p w14:paraId="16DBECA8" w14:textId="77777777" w:rsidR="00BF04FA" w:rsidRDefault="00BF04FA">
      <w:pPr>
        <w:tabs>
          <w:tab w:val="left" w:pos="360"/>
        </w:tabs>
        <w:jc w:val="center"/>
      </w:pPr>
    </w:p>
    <w:p w14:paraId="0E129CF6" w14:textId="77777777" w:rsidR="00BF04FA" w:rsidRDefault="00BF04FA">
      <w:pPr>
        <w:tabs>
          <w:tab w:val="left" w:pos="360"/>
        </w:tabs>
        <w:jc w:val="center"/>
      </w:pPr>
    </w:p>
    <w:p w14:paraId="7B1C381F" w14:textId="77777777" w:rsidR="00BF04FA" w:rsidRDefault="00BF04FA">
      <w:pPr>
        <w:tabs>
          <w:tab w:val="left" w:pos="360"/>
        </w:tabs>
        <w:jc w:val="center"/>
      </w:pPr>
    </w:p>
    <w:p w14:paraId="04A1E44B" w14:textId="77777777" w:rsidR="00BF04FA" w:rsidRDefault="00BF04FA">
      <w:pPr>
        <w:tabs>
          <w:tab w:val="left" w:pos="360"/>
        </w:tabs>
        <w:jc w:val="center"/>
      </w:pPr>
    </w:p>
    <w:p w14:paraId="51BFBB6E" w14:textId="77777777" w:rsidR="00BF04FA" w:rsidRDefault="00BF04FA">
      <w:pPr>
        <w:tabs>
          <w:tab w:val="left" w:pos="360"/>
        </w:tabs>
        <w:jc w:val="center"/>
      </w:pPr>
    </w:p>
    <w:p w14:paraId="43864EEA" w14:textId="77777777" w:rsidR="00BF04FA" w:rsidRDefault="00BF04FA">
      <w:pPr>
        <w:tabs>
          <w:tab w:val="left" w:pos="360"/>
        </w:tabs>
        <w:jc w:val="center"/>
      </w:pPr>
    </w:p>
    <w:p w14:paraId="128E4CB0" w14:textId="77777777" w:rsidR="00BF04FA" w:rsidRDefault="00BF04FA">
      <w:pPr>
        <w:tabs>
          <w:tab w:val="left" w:pos="360"/>
        </w:tabs>
        <w:jc w:val="center"/>
      </w:pPr>
    </w:p>
    <w:p w14:paraId="7820C211" w14:textId="77777777" w:rsidR="00BF04FA" w:rsidRDefault="00000000">
      <w:pPr>
        <w:tabs>
          <w:tab w:val="left" w:pos="360"/>
        </w:tabs>
        <w:jc w:val="both"/>
      </w:pPr>
      <w:r>
        <w:object w:dxaOrig="3838" w:dyaOrig="1110" w14:anchorId="7A88AA25">
          <v:shape id="_x0000_i1027" type="#_x0000_t75" style="width:192pt;height:55.5pt" o:ole="">
            <v:imagedata r:id="rId12" o:title=""/>
          </v:shape>
          <o:OLEObject Type="Embed" ProgID="CorelDraw.Graphic.23" ShapeID="_x0000_i1027" DrawAspect="Content" ObjectID="_1789286201" r:id="rId13"/>
        </w:object>
      </w:r>
    </w:p>
    <w:sectPr w:rsidR="00BF04FA">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672" w:bottom="864" w:left="720" w:header="432" w:footer="432" w:gutter="0"/>
      <w:cols w:num="3" w:space="720" w:equalWidth="0">
        <w:col w:w="4560" w:space="720"/>
        <w:col w:w="3840" w:space="720"/>
        <w:col w:w="528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8F72B6" w14:textId="77777777" w:rsidR="004358A9" w:rsidRDefault="004358A9">
      <w:r>
        <w:separator/>
      </w:r>
    </w:p>
  </w:endnote>
  <w:endnote w:type="continuationSeparator" w:id="0">
    <w:p w14:paraId="02510957" w14:textId="77777777" w:rsidR="004358A9" w:rsidRDefault="00435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Narrow-Bold">
    <w:altName w:val="Segoe Print"/>
    <w:charset w:val="00"/>
    <w:family w:val="auto"/>
    <w:pitch w:val="default"/>
    <w:sig w:usb0="00000000" w:usb1="00000000" w:usb2="00000000" w:usb3="00000000" w:csb0="00000001" w:csb1="00000000"/>
  </w:font>
  <w:font w:name="ArialNarrow">
    <w:altName w:val="Segoe Print"/>
    <w:charset w:val="00"/>
    <w:family w:val="auto"/>
    <w:pitch w:val="default"/>
    <w:sig w:usb0="00000000"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91361A" w14:textId="77777777" w:rsidR="00BF04FA" w:rsidRDefault="00BF04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DB037D" w14:textId="77777777" w:rsidR="00BF04FA"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529DD" w14:textId="77777777" w:rsidR="00BF04FA" w:rsidRDefault="00BF04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ABDC79" w14:textId="77777777" w:rsidR="004358A9" w:rsidRDefault="004358A9">
      <w:r>
        <w:separator/>
      </w:r>
    </w:p>
  </w:footnote>
  <w:footnote w:type="continuationSeparator" w:id="0">
    <w:p w14:paraId="2580D785" w14:textId="77777777" w:rsidR="004358A9" w:rsidRDefault="004358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0E11BB" w14:textId="77777777" w:rsidR="00BF04FA" w:rsidRDefault="00BF04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BABFCA" w14:textId="77777777" w:rsidR="00BF04FA" w:rsidRDefault="00BF04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E84446" w14:textId="77777777" w:rsidR="00BF04FA" w:rsidRDefault="00BF04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04452"/>
    <w:multiLevelType w:val="multilevel"/>
    <w:tmpl w:val="0170445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CB0A5A"/>
    <w:multiLevelType w:val="multilevel"/>
    <w:tmpl w:val="04CB0A5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AE3F0A"/>
    <w:multiLevelType w:val="multilevel"/>
    <w:tmpl w:val="0BAE3F0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D05808"/>
    <w:multiLevelType w:val="multilevel"/>
    <w:tmpl w:val="29196F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A530FD2"/>
    <w:multiLevelType w:val="multilevel"/>
    <w:tmpl w:val="1A530FD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A862B59"/>
    <w:multiLevelType w:val="multilevel"/>
    <w:tmpl w:val="1A862B5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9196F4B"/>
    <w:multiLevelType w:val="multilevel"/>
    <w:tmpl w:val="29196F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B0C387A"/>
    <w:multiLevelType w:val="hybridMultilevel"/>
    <w:tmpl w:val="E372328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81B2335"/>
    <w:multiLevelType w:val="multilevel"/>
    <w:tmpl w:val="381B233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FD1492"/>
    <w:multiLevelType w:val="hybridMultilevel"/>
    <w:tmpl w:val="718CA96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9E43ED4"/>
    <w:multiLevelType w:val="multilevel"/>
    <w:tmpl w:val="59E43ED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F5D7664"/>
    <w:multiLevelType w:val="multilevel"/>
    <w:tmpl w:val="7F5D766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00371168">
    <w:abstractNumId w:val="0"/>
  </w:num>
  <w:num w:numId="2" w16cid:durableId="1485929148">
    <w:abstractNumId w:val="10"/>
  </w:num>
  <w:num w:numId="3" w16cid:durableId="1382945342">
    <w:abstractNumId w:val="5"/>
  </w:num>
  <w:num w:numId="4" w16cid:durableId="962349127">
    <w:abstractNumId w:val="1"/>
  </w:num>
  <w:num w:numId="5" w16cid:durableId="1923055566">
    <w:abstractNumId w:val="8"/>
  </w:num>
  <w:num w:numId="6" w16cid:durableId="2041122484">
    <w:abstractNumId w:val="4"/>
  </w:num>
  <w:num w:numId="7" w16cid:durableId="1229418832">
    <w:abstractNumId w:val="11"/>
  </w:num>
  <w:num w:numId="8" w16cid:durableId="274945501">
    <w:abstractNumId w:val="2"/>
  </w:num>
  <w:num w:numId="9" w16cid:durableId="764806666">
    <w:abstractNumId w:val="6"/>
  </w:num>
  <w:num w:numId="10" w16cid:durableId="943458081">
    <w:abstractNumId w:val="7"/>
  </w:num>
  <w:num w:numId="11" w16cid:durableId="544410999">
    <w:abstractNumId w:val="9"/>
  </w:num>
  <w:num w:numId="12" w16cid:durableId="15916230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revisionView w:inkAnnotations="0"/>
  <w:doNotTrackMoves/>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A27"/>
    <w:rsid w:val="00051CA5"/>
    <w:rsid w:val="000E17FF"/>
    <w:rsid w:val="000F2C37"/>
    <w:rsid w:val="001214F1"/>
    <w:rsid w:val="00152295"/>
    <w:rsid w:val="00166169"/>
    <w:rsid w:val="00170243"/>
    <w:rsid w:val="00171DEA"/>
    <w:rsid w:val="00172A27"/>
    <w:rsid w:val="00180747"/>
    <w:rsid w:val="001A2E93"/>
    <w:rsid w:val="001B50AD"/>
    <w:rsid w:val="001C1DF0"/>
    <w:rsid w:val="001C2CA2"/>
    <w:rsid w:val="001D5F8B"/>
    <w:rsid w:val="001F1DD0"/>
    <w:rsid w:val="001F2373"/>
    <w:rsid w:val="001F344E"/>
    <w:rsid w:val="002005EB"/>
    <w:rsid w:val="00203F09"/>
    <w:rsid w:val="00207B71"/>
    <w:rsid w:val="002412B6"/>
    <w:rsid w:val="0024650F"/>
    <w:rsid w:val="00265C50"/>
    <w:rsid w:val="002A021A"/>
    <w:rsid w:val="002D1DE3"/>
    <w:rsid w:val="002E491C"/>
    <w:rsid w:val="002F0B9B"/>
    <w:rsid w:val="0030216B"/>
    <w:rsid w:val="00333238"/>
    <w:rsid w:val="003447F8"/>
    <w:rsid w:val="00377024"/>
    <w:rsid w:val="0038043A"/>
    <w:rsid w:val="00380D34"/>
    <w:rsid w:val="003C2AD4"/>
    <w:rsid w:val="003F355E"/>
    <w:rsid w:val="00415F51"/>
    <w:rsid w:val="004170CB"/>
    <w:rsid w:val="004358A9"/>
    <w:rsid w:val="00475744"/>
    <w:rsid w:val="004A749E"/>
    <w:rsid w:val="004F3EDC"/>
    <w:rsid w:val="0050484D"/>
    <w:rsid w:val="00517D62"/>
    <w:rsid w:val="00580FE2"/>
    <w:rsid w:val="005967F3"/>
    <w:rsid w:val="00605CBC"/>
    <w:rsid w:val="006341B5"/>
    <w:rsid w:val="0067428D"/>
    <w:rsid w:val="00687BF7"/>
    <w:rsid w:val="00690FA0"/>
    <w:rsid w:val="00691AF2"/>
    <w:rsid w:val="0069319B"/>
    <w:rsid w:val="006A23FF"/>
    <w:rsid w:val="006A65CF"/>
    <w:rsid w:val="006B68A2"/>
    <w:rsid w:val="006C1C16"/>
    <w:rsid w:val="006D79D0"/>
    <w:rsid w:val="006E51E2"/>
    <w:rsid w:val="006F0C7C"/>
    <w:rsid w:val="006F1917"/>
    <w:rsid w:val="00734CA6"/>
    <w:rsid w:val="007709B4"/>
    <w:rsid w:val="007743C8"/>
    <w:rsid w:val="007846E1"/>
    <w:rsid w:val="007B5AAA"/>
    <w:rsid w:val="007D468B"/>
    <w:rsid w:val="00807308"/>
    <w:rsid w:val="008131CD"/>
    <w:rsid w:val="00880D76"/>
    <w:rsid w:val="008A4E3A"/>
    <w:rsid w:val="008B3266"/>
    <w:rsid w:val="008B7F5D"/>
    <w:rsid w:val="008E1777"/>
    <w:rsid w:val="008E507D"/>
    <w:rsid w:val="00922C13"/>
    <w:rsid w:val="009271F7"/>
    <w:rsid w:val="009275BA"/>
    <w:rsid w:val="0093184E"/>
    <w:rsid w:val="00946F95"/>
    <w:rsid w:val="00993132"/>
    <w:rsid w:val="00994741"/>
    <w:rsid w:val="00997C8D"/>
    <w:rsid w:val="009A35AC"/>
    <w:rsid w:val="009F42A8"/>
    <w:rsid w:val="00A175D1"/>
    <w:rsid w:val="00A339AD"/>
    <w:rsid w:val="00A3691E"/>
    <w:rsid w:val="00A55405"/>
    <w:rsid w:val="00A644C6"/>
    <w:rsid w:val="00AC16E8"/>
    <w:rsid w:val="00AE7ED6"/>
    <w:rsid w:val="00B141ED"/>
    <w:rsid w:val="00B80C74"/>
    <w:rsid w:val="00B92519"/>
    <w:rsid w:val="00B9288E"/>
    <w:rsid w:val="00BA4188"/>
    <w:rsid w:val="00BE3603"/>
    <w:rsid w:val="00BE437E"/>
    <w:rsid w:val="00BF04FA"/>
    <w:rsid w:val="00C37A29"/>
    <w:rsid w:val="00C4489E"/>
    <w:rsid w:val="00C53A30"/>
    <w:rsid w:val="00C70691"/>
    <w:rsid w:val="00C765E7"/>
    <w:rsid w:val="00CB7351"/>
    <w:rsid w:val="00CC1C17"/>
    <w:rsid w:val="00CE33A1"/>
    <w:rsid w:val="00CF4C14"/>
    <w:rsid w:val="00D06A0E"/>
    <w:rsid w:val="00D23CBF"/>
    <w:rsid w:val="00D40F1B"/>
    <w:rsid w:val="00D72C8C"/>
    <w:rsid w:val="00D740F5"/>
    <w:rsid w:val="00D86CBB"/>
    <w:rsid w:val="00D977C1"/>
    <w:rsid w:val="00DC78F8"/>
    <w:rsid w:val="00E25627"/>
    <w:rsid w:val="00E67E07"/>
    <w:rsid w:val="00E73CF2"/>
    <w:rsid w:val="00E76A00"/>
    <w:rsid w:val="00E82464"/>
    <w:rsid w:val="00EB4AFD"/>
    <w:rsid w:val="00EB550C"/>
    <w:rsid w:val="00EE0E53"/>
    <w:rsid w:val="00EE520D"/>
    <w:rsid w:val="00F109BB"/>
    <w:rsid w:val="00F15018"/>
    <w:rsid w:val="00F53FCB"/>
    <w:rsid w:val="00F5527A"/>
    <w:rsid w:val="00F818A7"/>
    <w:rsid w:val="00F873B7"/>
    <w:rsid w:val="00F92675"/>
    <w:rsid w:val="00FA7F3A"/>
    <w:rsid w:val="00FB14AD"/>
    <w:rsid w:val="00FD3AA9"/>
    <w:rsid w:val="00FE6FD1"/>
    <w:rsid w:val="00FF4AAD"/>
    <w:rsid w:val="06671CEC"/>
    <w:rsid w:val="06771D97"/>
    <w:rsid w:val="0E7B29B7"/>
    <w:rsid w:val="1294556D"/>
    <w:rsid w:val="1964318D"/>
    <w:rsid w:val="1FB42B93"/>
    <w:rsid w:val="234C1F09"/>
    <w:rsid w:val="2DE02DD3"/>
    <w:rsid w:val="3EF5056D"/>
    <w:rsid w:val="49A42A16"/>
    <w:rsid w:val="4B080978"/>
    <w:rsid w:val="4FF83AC3"/>
    <w:rsid w:val="570B2EB7"/>
    <w:rsid w:val="5B3D0C6A"/>
    <w:rsid w:val="5D9302F4"/>
    <w:rsid w:val="60E170B6"/>
    <w:rsid w:val="60E36755"/>
    <w:rsid w:val="6160433F"/>
    <w:rsid w:val="664B7653"/>
    <w:rsid w:val="6A293639"/>
    <w:rsid w:val="6AE667E3"/>
    <w:rsid w:val="6DC54972"/>
    <w:rsid w:val="717F2550"/>
    <w:rsid w:val="773A43A6"/>
    <w:rsid w:val="78A8319C"/>
    <w:rsid w:val="7D853842"/>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6" fillcolor="white">
      <v:fill color="white"/>
    </o:shapedefaults>
    <o:shapelayout v:ext="edit">
      <o:idmap v:ext="edit" data="1"/>
    </o:shapelayout>
  </w:shapeDefaults>
  <w:decimalSymbol w:val="."/>
  <w:listSeparator w:val=","/>
  <w14:docId w14:val="2EB7B98F"/>
  <w15:docId w15:val="{B5B3DE4F-E5DD-4B29-BAB5-D80251F4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68"/>
    <customShpInfo spid="_x0000_s1069"/>
    <customShpInfo spid="_x0000_s1066"/>
    <customShpInfo spid="_x0000_s1075"/>
    <customShpInfo spid="_x0000_s1067"/>
    <customShpInfo spid="_x0000_s1070"/>
    <customShpInfo spid="_x0000_s10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3</Pages>
  <Words>1570</Words>
  <Characters>8951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24</cp:revision>
  <cp:lastPrinted>2008-08-26T11:33:00Z</cp:lastPrinted>
  <dcterms:created xsi:type="dcterms:W3CDTF">2024-08-01T07:42:00Z</dcterms:created>
  <dcterms:modified xsi:type="dcterms:W3CDTF">2024-10-01T05:40:00Z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0FA48C02BDE54C8180365F020E554BA3_12</vt:lpwstr>
  </property>
</Properties>
</file>